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3A0336E3" w14:textId="77777777" w:rsidR="007F3F75" w:rsidRDefault="007F3F75">
      <w:pPr>
        <w:pStyle w:val="a3"/>
        <w:rPr>
          <w:rFonts w:ascii="Times New Roman"/>
          <w:sz w:val="20"/>
        </w:rPr>
      </w:pPr>
    </w:p>
    <w:p w14:paraId="285D79AF" w14:textId="77777777" w:rsidR="007F3F75" w:rsidRDefault="007F3F75">
      <w:pPr>
        <w:rPr>
          <w:rFonts w:ascii="Times New Roman"/>
          <w:sz w:val="20"/>
        </w:rPr>
        <w:sectPr w:rsidR="007F3F75">
          <w:type w:val="continuous"/>
          <w:pgSz w:w="11910" w:h="16840"/>
          <w:pgMar w:top="960" w:right="580" w:bottom="280" w:left="820" w:header="720" w:footer="720" w:gutter="0"/>
          <w:cols w:space="720"/>
        </w:sectPr>
      </w:pPr>
    </w:p>
    <w:p w14:paraId="2511F289" w14:textId="77777777" w:rsidR="007F3F75" w:rsidRDefault="007F3F75">
      <w:pPr>
        <w:pStyle w:val="a3"/>
        <w:rPr>
          <w:rFonts w:ascii="Times New Roman"/>
          <w:sz w:val="48"/>
        </w:rPr>
      </w:pPr>
    </w:p>
    <w:p w14:paraId="3C9241F1" w14:textId="77777777" w:rsidR="007F3F75" w:rsidRDefault="007F3F75">
      <w:pPr>
        <w:pStyle w:val="a3"/>
        <w:rPr>
          <w:rFonts w:ascii="Times New Roman"/>
          <w:sz w:val="48"/>
        </w:rPr>
      </w:pPr>
    </w:p>
    <w:p w14:paraId="51F8A207" w14:textId="77777777" w:rsidR="007F3F75" w:rsidRDefault="007F3F75">
      <w:pPr>
        <w:pStyle w:val="a3"/>
        <w:rPr>
          <w:rFonts w:ascii="Times New Roman"/>
          <w:sz w:val="48"/>
        </w:rPr>
      </w:pPr>
    </w:p>
    <w:p w14:paraId="4A6CBA76" w14:textId="77777777" w:rsidR="007F3F75" w:rsidRDefault="007F3F75">
      <w:pPr>
        <w:pStyle w:val="a3"/>
        <w:rPr>
          <w:rFonts w:ascii="Times New Roman"/>
          <w:sz w:val="48"/>
        </w:rPr>
      </w:pPr>
    </w:p>
    <w:p w14:paraId="483A2B7D" w14:textId="77777777" w:rsidR="007F3F75" w:rsidRDefault="0020327A">
      <w:pPr>
        <w:spacing w:before="282"/>
        <w:ind w:left="312"/>
        <w:rPr>
          <w:i/>
          <w:sz w:val="44"/>
        </w:rPr>
      </w:pPr>
      <w:r>
        <w:rPr>
          <w:noProof/>
          <w:lang w:eastAsia="ru-RU"/>
        </w:rPr>
        <w:drawing>
          <wp:anchor distT="0" distB="0" distL="0" distR="0" simplePos="0" relativeHeight="1192" behindDoc="0" locked="0" layoutInCell="1" allowOverlap="1" wp14:anchorId="113ACBF5" wp14:editId="17AF2BE1">
            <wp:simplePos x="0" y="0"/>
            <wp:positionH relativeFrom="page">
              <wp:posOffset>714375</wp:posOffset>
            </wp:positionH>
            <wp:positionV relativeFrom="paragraph">
              <wp:posOffset>-1550596</wp:posOffset>
            </wp:positionV>
            <wp:extent cx="1238250" cy="14001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i/>
          <w:sz w:val="44"/>
        </w:rPr>
        <w:t>MICROVETRO</w:t>
      </w:r>
      <w:r>
        <w:rPr>
          <w:i/>
          <w:color w:val="FF0000"/>
          <w:sz w:val="44"/>
        </w:rPr>
        <w:t>Bi</w:t>
      </w:r>
      <w:proofErr w:type="spellEnd"/>
      <w:r>
        <w:rPr>
          <w:i/>
          <w:color w:val="FF0000"/>
          <w:sz w:val="44"/>
        </w:rPr>
        <w:t xml:space="preserve"> </w:t>
      </w:r>
      <w:proofErr w:type="spellStart"/>
      <w:r>
        <w:rPr>
          <w:i/>
          <w:sz w:val="44"/>
        </w:rPr>
        <w:t>lucido</w:t>
      </w:r>
      <w:proofErr w:type="spellEnd"/>
      <w:r>
        <w:rPr>
          <w:i/>
          <w:sz w:val="44"/>
        </w:rPr>
        <w:t>/</w:t>
      </w:r>
      <w:proofErr w:type="spellStart"/>
      <w:r>
        <w:rPr>
          <w:i/>
          <w:sz w:val="44"/>
        </w:rPr>
        <w:t>opaco</w:t>
      </w:r>
      <w:proofErr w:type="spellEnd"/>
    </w:p>
    <w:p w14:paraId="7AA34674" w14:textId="77777777" w:rsidR="007F3F75" w:rsidRPr="00736328" w:rsidRDefault="0020327A">
      <w:pPr>
        <w:spacing w:before="208"/>
        <w:ind w:left="305"/>
        <w:rPr>
          <w:i/>
          <w:sz w:val="36"/>
          <w:lang w:val="ru-RU"/>
        </w:rPr>
      </w:pPr>
      <w:r>
        <w:br w:type="column"/>
      </w:r>
      <w:proofErr w:type="spellStart"/>
      <w:r w:rsidR="00736328">
        <w:rPr>
          <w:i/>
          <w:sz w:val="36"/>
        </w:rPr>
        <w:lastRenderedPageBreak/>
        <w:t>Техническая</w:t>
      </w:r>
      <w:proofErr w:type="spellEnd"/>
      <w:r w:rsidR="00736328">
        <w:rPr>
          <w:i/>
          <w:sz w:val="36"/>
        </w:rPr>
        <w:t xml:space="preserve"> </w:t>
      </w:r>
      <w:proofErr w:type="spellStart"/>
      <w:r w:rsidR="00736328">
        <w:rPr>
          <w:i/>
          <w:sz w:val="36"/>
        </w:rPr>
        <w:t>информация</w:t>
      </w:r>
      <w:proofErr w:type="spellEnd"/>
    </w:p>
    <w:p w14:paraId="64D2CD7E" w14:textId="77777777" w:rsidR="007F3F75" w:rsidRDefault="00736328">
      <w:pPr>
        <w:spacing w:before="261"/>
        <w:ind w:left="1205"/>
        <w:rPr>
          <w:i/>
          <w:sz w:val="20"/>
        </w:rPr>
      </w:pPr>
      <w:proofErr w:type="spellStart"/>
      <w:r>
        <w:rPr>
          <w:i/>
          <w:sz w:val="20"/>
        </w:rPr>
        <w:t>Редакция</w:t>
      </w:r>
      <w:proofErr w:type="spellEnd"/>
      <w:r w:rsidR="0020327A">
        <w:rPr>
          <w:i/>
          <w:sz w:val="20"/>
        </w:rPr>
        <w:t xml:space="preserve">: 8 </w:t>
      </w:r>
      <w:proofErr w:type="spellStart"/>
      <w:r>
        <w:rPr>
          <w:i/>
          <w:sz w:val="20"/>
        </w:rPr>
        <w:t>октября</w:t>
      </w:r>
      <w:proofErr w:type="spellEnd"/>
      <w:r w:rsidR="0020327A">
        <w:rPr>
          <w:i/>
          <w:sz w:val="20"/>
        </w:rPr>
        <w:t xml:space="preserve"> 2018</w:t>
      </w:r>
    </w:p>
    <w:p w14:paraId="062256A2" w14:textId="77777777" w:rsidR="007F3F75" w:rsidRDefault="0020327A">
      <w:pPr>
        <w:pStyle w:val="a3"/>
        <w:rPr>
          <w:i/>
          <w:sz w:val="28"/>
        </w:rPr>
      </w:pPr>
      <w:r>
        <w:pict w14:anchorId="36332138">
          <v:group id="_x0000_s1037" style="position:absolute;margin-left:489pt;margin-top:18.05pt;width:53.25pt;height:51pt;z-index:1048;mso-wrap-distance-left:0;mso-wrap-distance-right:0;mso-position-horizontal-relative:page" coordorigin="9780,361" coordsize="1065,10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9780;top:361;width:1065;height:1020">
              <v:imagedata r:id="rId6" o:title=""/>
            </v:shape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8" type="#_x0000_t202" style="position:absolute;left:9780;top:361;width:1065;height:1020" filled="f" stroked="f">
              <v:textbox inset="0,0,0,0">
                <w:txbxContent>
                  <w:p w14:paraId="2CF630E2" w14:textId="77777777" w:rsidR="00005A81" w:rsidRDefault="00005A81">
                    <w:pPr>
                      <w:rPr>
                        <w:i/>
                        <w:sz w:val="18"/>
                      </w:rPr>
                    </w:pPr>
                  </w:p>
                  <w:p w14:paraId="7BBE1415" w14:textId="77777777" w:rsidR="00005A81" w:rsidRDefault="00005A81">
                    <w:pPr>
                      <w:rPr>
                        <w:i/>
                        <w:sz w:val="18"/>
                      </w:rPr>
                    </w:pPr>
                  </w:p>
                  <w:p w14:paraId="46155C7E" w14:textId="77777777" w:rsidR="00005A81" w:rsidRDefault="00005A81">
                    <w:pPr>
                      <w:spacing w:before="4"/>
                      <w:rPr>
                        <w:i/>
                        <w:sz w:val="16"/>
                      </w:rPr>
                    </w:pPr>
                  </w:p>
                  <w:p w14:paraId="3C8A3925" w14:textId="77777777" w:rsidR="00005A81" w:rsidRDefault="00005A81">
                    <w:pPr>
                      <w:ind w:left="38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1.34A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E6241FE" w14:textId="77777777" w:rsidR="007F3F75" w:rsidRDefault="007F3F75">
      <w:pPr>
        <w:rPr>
          <w:sz w:val="28"/>
        </w:rPr>
        <w:sectPr w:rsidR="007F3F75">
          <w:type w:val="continuous"/>
          <w:pgSz w:w="11910" w:h="16840"/>
          <w:pgMar w:top="960" w:right="580" w:bottom="280" w:left="820" w:header="720" w:footer="720" w:gutter="0"/>
          <w:cols w:num="2" w:space="720" w:equalWidth="0">
            <w:col w:w="6279" w:space="188"/>
            <w:col w:w="4043"/>
          </w:cols>
        </w:sectPr>
      </w:pPr>
    </w:p>
    <w:p w14:paraId="4A8A8F81" w14:textId="77777777" w:rsidR="007F3F75" w:rsidRDefault="007F3F75">
      <w:pPr>
        <w:pStyle w:val="a3"/>
        <w:rPr>
          <w:i/>
        </w:rPr>
      </w:pPr>
    </w:p>
    <w:p w14:paraId="40B026CC" w14:textId="76FBC3F2" w:rsidR="007F3F75" w:rsidRDefault="00736328">
      <w:pPr>
        <w:spacing w:before="92"/>
        <w:ind w:left="312"/>
        <w:rPr>
          <w:b/>
          <w:sz w:val="24"/>
        </w:rPr>
      </w:pP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Vetrificante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poliuretanico</w:t>
      </w:r>
      <w:proofErr w:type="spellEnd"/>
      <w:r>
        <w:rPr>
          <w:b/>
          <w:i/>
          <w:sz w:val="24"/>
        </w:rPr>
        <w:t xml:space="preserve"> </w:t>
      </w:r>
      <w:r>
        <w:rPr>
          <w:b/>
          <w:i/>
          <w:sz w:val="24"/>
          <w:lang w:val="ru-RU"/>
        </w:rPr>
        <w:t>2</w:t>
      </w:r>
      <w:r>
        <w:rPr>
          <w:b/>
          <w:i/>
          <w:sz w:val="24"/>
        </w:rPr>
        <w:t xml:space="preserve">K </w:t>
      </w:r>
      <w:proofErr w:type="spellStart"/>
      <w:proofErr w:type="gramStart"/>
      <w:r>
        <w:rPr>
          <w:b/>
          <w:i/>
          <w:sz w:val="24"/>
        </w:rPr>
        <w:t>для</w:t>
      </w:r>
      <w:proofErr w:type="spellEnd"/>
      <w:r w:rsidR="0020327A">
        <w:rPr>
          <w:b/>
          <w:i/>
          <w:sz w:val="24"/>
        </w:rPr>
        <w:t xml:space="preserve">  </w:t>
      </w:r>
      <w:r>
        <w:rPr>
          <w:b/>
          <w:sz w:val="24"/>
        </w:rPr>
        <w:t>PLASMA</w:t>
      </w:r>
      <w:proofErr w:type="gramEnd"/>
      <w:r>
        <w:rPr>
          <w:b/>
          <w:sz w:val="24"/>
        </w:rPr>
        <w:t xml:space="preserve"> 3D и </w:t>
      </w:r>
      <w:proofErr w:type="spellStart"/>
      <w:r w:rsidR="0020327A">
        <w:rPr>
          <w:b/>
          <w:sz w:val="24"/>
        </w:rPr>
        <w:t>Microloggia</w:t>
      </w:r>
      <w:proofErr w:type="spellEnd"/>
      <w:r>
        <w:rPr>
          <w:b/>
          <w:sz w:val="24"/>
        </w:rPr>
        <w:t>)</w:t>
      </w:r>
    </w:p>
    <w:p w14:paraId="40CD3F45" w14:textId="77777777" w:rsidR="007F3F75" w:rsidRDefault="007F3F75">
      <w:pPr>
        <w:pStyle w:val="a3"/>
        <w:rPr>
          <w:b/>
          <w:sz w:val="26"/>
        </w:rPr>
      </w:pPr>
    </w:p>
    <w:p w14:paraId="1D0107C5" w14:textId="77777777" w:rsidR="007F3F75" w:rsidRPr="00736328" w:rsidRDefault="0020327A">
      <w:pPr>
        <w:pStyle w:val="Heading1"/>
        <w:spacing w:before="165"/>
        <w:jc w:val="left"/>
        <w:rPr>
          <w:lang w:val="ru-RU"/>
        </w:rPr>
      </w:pPr>
      <w:r>
        <w:pict w14:anchorId="628E29F3">
          <v:line id="_x0000_s1036" style="position:absolute;left:0;text-align:left;z-index:1072;mso-wrap-distance-left:0;mso-wrap-distance-right:0;mso-position-horizontal-relative:page" from="47.25pt,27.3pt" to="560.25pt,27.3pt">
            <w10:wrap type="topAndBottom" anchorx="page"/>
          </v:line>
        </w:pict>
      </w:r>
      <w:r w:rsidR="00736328">
        <w:rPr>
          <w:lang w:val="ru-RU"/>
        </w:rPr>
        <w:t>Основные характеристики</w:t>
      </w:r>
    </w:p>
    <w:p w14:paraId="4B93D1E7" w14:textId="2AAB4717" w:rsidR="007F3F75" w:rsidRPr="0020327A" w:rsidRDefault="00736328" w:rsidP="0020327A">
      <w:pPr>
        <w:tabs>
          <w:tab w:val="left" w:pos="3149"/>
        </w:tabs>
        <w:spacing w:before="152"/>
        <w:ind w:left="312"/>
        <w:rPr>
          <w:rFonts w:ascii="Times New Roman" w:hAnsi="Times New Roman" w:cs="Times New Roman"/>
          <w:sz w:val="18"/>
          <w:lang w:val="ru-RU"/>
        </w:rPr>
      </w:pPr>
      <w:proofErr w:type="spellStart"/>
      <w:r>
        <w:rPr>
          <w:sz w:val="20"/>
        </w:rPr>
        <w:t>Тип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продукта</w:t>
      </w:r>
      <w:proofErr w:type="spellEnd"/>
      <w:proofErr w:type="gramStart"/>
      <w:r w:rsidR="0020327A">
        <w:rPr>
          <w:sz w:val="20"/>
        </w:rPr>
        <w:t xml:space="preserve">:                           </w:t>
      </w:r>
      <w:r w:rsidR="0020327A" w:rsidRPr="0020327A">
        <w:rPr>
          <w:rFonts w:ascii="Times New Roman" w:hAnsi="Times New Roman" w:cs="Times New Roman"/>
          <w:sz w:val="18"/>
          <w:lang w:val="ru-RU"/>
        </w:rPr>
        <w:t>Двухкомпонентный</w:t>
      </w:r>
      <w:proofErr w:type="gramEnd"/>
      <w:r w:rsidR="0020327A" w:rsidRPr="0020327A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20327A" w:rsidRPr="0020327A">
        <w:rPr>
          <w:rFonts w:ascii="Times New Roman" w:hAnsi="Times New Roman" w:cs="Times New Roman"/>
          <w:sz w:val="18"/>
          <w:lang w:val="ru-RU"/>
        </w:rPr>
        <w:t>полиуретановый</w:t>
      </w:r>
      <w:proofErr w:type="spellEnd"/>
      <w:r w:rsidR="0020327A" w:rsidRPr="0020327A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20327A" w:rsidRPr="0020327A">
        <w:rPr>
          <w:rFonts w:ascii="Times New Roman" w:hAnsi="Times New Roman" w:cs="Times New Roman"/>
          <w:sz w:val="18"/>
          <w:lang w:val="ru-RU"/>
        </w:rPr>
        <w:t>лак</w:t>
      </w:r>
      <w:proofErr w:type="spellEnd"/>
      <w:r w:rsidR="0020327A" w:rsidRPr="0020327A">
        <w:rPr>
          <w:rFonts w:ascii="Times New Roman" w:hAnsi="Times New Roman" w:cs="Times New Roman"/>
          <w:sz w:val="18"/>
          <w:lang w:val="ru-RU"/>
        </w:rPr>
        <w:t xml:space="preserve"> c </w:t>
      </w:r>
      <w:r w:rsidR="0020327A">
        <w:rPr>
          <w:rFonts w:ascii="Times New Roman" w:hAnsi="Times New Roman" w:cs="Times New Roman"/>
          <w:sz w:val="18"/>
          <w:lang w:val="ru-RU"/>
        </w:rPr>
        <w:t xml:space="preserve">гидрофильными свойствами. </w:t>
      </w:r>
      <w:r w:rsidR="0020327A" w:rsidRPr="0020327A">
        <w:rPr>
          <w:rFonts w:ascii="Times New Roman" w:hAnsi="Times New Roman" w:cs="Times New Roman"/>
          <w:sz w:val="18"/>
          <w:lang w:val="ru-RU"/>
        </w:rPr>
        <w:t xml:space="preserve"> </w:t>
      </w:r>
    </w:p>
    <w:p w14:paraId="00E873BF" w14:textId="23B38FA3" w:rsidR="007F3F75" w:rsidRDefault="007F3F75">
      <w:pPr>
        <w:spacing w:before="1"/>
        <w:ind w:left="3126"/>
        <w:rPr>
          <w:rFonts w:ascii="Tahoma"/>
          <w:sz w:val="18"/>
        </w:rPr>
      </w:pPr>
    </w:p>
    <w:p w14:paraId="3C6F9D54" w14:textId="1BFB7256" w:rsidR="007F3F75" w:rsidRPr="00804119" w:rsidRDefault="0020327A" w:rsidP="00804119">
      <w:pPr>
        <w:spacing w:before="1"/>
        <w:ind w:left="3123" w:right="953"/>
        <w:rPr>
          <w:rFonts w:ascii="Tahoma" w:hAnsi="Tahoma"/>
          <w:sz w:val="18"/>
        </w:rPr>
      </w:pPr>
      <w:r>
        <w:rPr>
          <w:rFonts w:ascii="Times New Roman" w:hAnsi="Times New Roman" w:cs="Times New Roman"/>
          <w:sz w:val="18"/>
          <w:lang w:val="ru-RU"/>
        </w:rPr>
        <w:t xml:space="preserve">После смешивания двух компонентов и нанесения, полученное покрытие отличается высокой износостойкостью, устойчиво к истиранию и воздействию химических средств. Обеспечивает покрытию водоотталкивающий эффект.  </w:t>
      </w:r>
    </w:p>
    <w:p w14:paraId="20F3778F" w14:textId="5041A5DA" w:rsidR="007F3F75" w:rsidRPr="0020327A" w:rsidRDefault="0020327A">
      <w:pPr>
        <w:tabs>
          <w:tab w:val="left" w:pos="3118"/>
        </w:tabs>
        <w:spacing w:before="192"/>
        <w:ind w:left="3164" w:right="1544" w:hanging="2852"/>
        <w:rPr>
          <w:rFonts w:ascii="Times New Roman" w:hAnsi="Times New Roman" w:cs="Times New Roman"/>
          <w:sz w:val="18"/>
          <w:lang w:val="ru-RU"/>
        </w:rPr>
      </w:pPr>
      <w:proofErr w:type="spellStart"/>
      <w:r>
        <w:rPr>
          <w:sz w:val="20"/>
        </w:rPr>
        <w:t>Приме</w:t>
      </w:r>
      <w:r w:rsidRPr="0020327A">
        <w:rPr>
          <w:sz w:val="20"/>
        </w:rPr>
        <w:t>нение</w:t>
      </w:r>
      <w:proofErr w:type="spellEnd"/>
      <w:r>
        <w:rPr>
          <w:b/>
          <w:sz w:val="20"/>
        </w:rPr>
        <w:t>:</w:t>
      </w:r>
      <w:r>
        <w:rPr>
          <w:b/>
          <w:sz w:val="20"/>
        </w:rPr>
        <w:tab/>
      </w:r>
      <w:proofErr w:type="spellStart"/>
      <w:r w:rsidRPr="0020327A">
        <w:rPr>
          <w:i/>
          <w:sz w:val="20"/>
        </w:rPr>
        <w:t>MICROVETRO</w:t>
      </w:r>
      <w:r w:rsidRPr="0020327A">
        <w:rPr>
          <w:i/>
          <w:color w:val="FF0000"/>
          <w:sz w:val="20"/>
        </w:rPr>
        <w:t>Bi</w:t>
      </w:r>
      <w:proofErr w:type="spellEnd"/>
      <w:r w:rsidRPr="0020327A">
        <w:rPr>
          <w:i/>
          <w:color w:val="FF0000"/>
          <w:sz w:val="20"/>
        </w:rPr>
        <w:t xml:space="preserve"> </w:t>
      </w:r>
      <w:r w:rsidRPr="0020327A">
        <w:rPr>
          <w:rFonts w:ascii="Times New Roman" w:hAnsi="Times New Roman" w:cs="Times New Roman"/>
          <w:sz w:val="18"/>
          <w:lang w:val="ru-RU"/>
        </w:rPr>
        <w:t>рекомендуется в качестве защитного лака для Plasma 3D и MICROLOGGIA для нанесения на полы и стены</w:t>
      </w:r>
    </w:p>
    <w:p w14:paraId="373E6CD6" w14:textId="77777777" w:rsidR="007F3F75" w:rsidRDefault="007F3F75">
      <w:pPr>
        <w:pStyle w:val="a3"/>
        <w:spacing w:before="1"/>
        <w:rPr>
          <w:sz w:val="10"/>
        </w:rPr>
      </w:pPr>
    </w:p>
    <w:p w14:paraId="70E216F2" w14:textId="18AA55F1" w:rsidR="007F3F75" w:rsidRPr="00845148" w:rsidRDefault="0020327A">
      <w:pPr>
        <w:spacing w:before="92"/>
        <w:ind w:left="312"/>
        <w:rPr>
          <w:sz w:val="28"/>
          <w:lang w:val="ru-RU"/>
        </w:rPr>
      </w:pPr>
      <w:r>
        <w:pict w14:anchorId="02EC297F">
          <v:line id="_x0000_s1035" style="position:absolute;left:0;text-align:left;z-index:1096;mso-wrap-distance-left:0;mso-wrap-distance-right:0;mso-position-horizontal-relative:page" from="47.25pt,25.9pt" to="560.25pt,25.9pt">
            <w10:wrap type="topAndBottom" anchorx="page"/>
          </v:line>
        </w:pict>
      </w:r>
      <w:r w:rsidR="00845148">
        <w:rPr>
          <w:sz w:val="28"/>
          <w:lang w:val="ru-RU"/>
        </w:rPr>
        <w:t>Нанесение</w:t>
      </w:r>
    </w:p>
    <w:p w14:paraId="3EB9CE23" w14:textId="01CD3830" w:rsidR="007F3F75" w:rsidRPr="00845148" w:rsidRDefault="00845148" w:rsidP="00845148">
      <w:pPr>
        <w:tabs>
          <w:tab w:val="left" w:pos="2864"/>
        </w:tabs>
        <w:spacing w:before="58"/>
        <w:ind w:left="2864" w:right="757" w:hanging="2552"/>
        <w:rPr>
          <w:rFonts w:ascii="Times New Roman" w:hAnsi="Times New Roman" w:cs="Times New Roman"/>
          <w:sz w:val="18"/>
          <w:lang w:val="ru-RU"/>
        </w:rPr>
      </w:pPr>
      <w:proofErr w:type="spellStart"/>
      <w:r w:rsidRPr="00845148">
        <w:rPr>
          <w:sz w:val="20"/>
        </w:rPr>
        <w:t>Подготовка</w:t>
      </w:r>
      <w:proofErr w:type="spellEnd"/>
      <w:r w:rsidRPr="00845148">
        <w:rPr>
          <w:sz w:val="20"/>
        </w:rPr>
        <w:t xml:space="preserve"> </w:t>
      </w:r>
      <w:proofErr w:type="spellStart"/>
      <w:r w:rsidRPr="00845148">
        <w:rPr>
          <w:sz w:val="20"/>
        </w:rPr>
        <w:t>поверхности</w:t>
      </w:r>
      <w:proofErr w:type="spellEnd"/>
      <w:proofErr w:type="gramStart"/>
      <w:r w:rsidR="0020327A">
        <w:rPr>
          <w:b/>
          <w:sz w:val="20"/>
        </w:rPr>
        <w:t>:</w:t>
      </w:r>
      <w:r>
        <w:rPr>
          <w:b/>
          <w:sz w:val="20"/>
        </w:rPr>
        <w:t xml:space="preserve">   </w:t>
      </w:r>
      <w:r w:rsidRPr="00845148">
        <w:rPr>
          <w:rFonts w:ascii="Times New Roman" w:hAnsi="Times New Roman" w:cs="Times New Roman"/>
          <w:sz w:val="18"/>
          <w:lang w:val="ru-RU"/>
        </w:rPr>
        <w:t>П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еред</w:t>
      </w:r>
      <w:proofErr w:type="spellEnd"/>
      <w:proofErr w:type="gramEnd"/>
      <w:r w:rsidRPr="00845148">
        <w:rPr>
          <w:rFonts w:ascii="Times New Roman" w:hAnsi="Times New Roman" w:cs="Times New Roman"/>
          <w:sz w:val="18"/>
          <w:lang w:val="ru-RU"/>
        </w:rPr>
        <w:t xml:space="preserve"> 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нанесением</w:t>
      </w:r>
      <w:proofErr w:type="spellEnd"/>
      <w:r w:rsidRPr="00845148">
        <w:rPr>
          <w:rFonts w:ascii="Times New Roman" w:hAnsi="Times New Roman" w:cs="Times New Roman"/>
          <w:sz w:val="18"/>
          <w:lang w:val="ru-RU"/>
        </w:rPr>
        <w:t xml:space="preserve"> 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лака</w:t>
      </w:r>
      <w:proofErr w:type="spellEnd"/>
      <w:r w:rsidRPr="00845148">
        <w:rPr>
          <w:rFonts w:ascii="Times New Roman" w:hAnsi="Times New Roman" w:cs="Times New Roman"/>
          <w:sz w:val="18"/>
          <w:lang w:val="ru-RU"/>
        </w:rPr>
        <w:t xml:space="preserve"> 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Vetrificante</w:t>
      </w:r>
      <w:proofErr w:type="spellEnd"/>
      <w:r w:rsidRPr="00845148">
        <w:rPr>
          <w:rFonts w:ascii="Times New Roman" w:hAnsi="Times New Roman" w:cs="Times New Roman"/>
          <w:sz w:val="18"/>
          <w:lang w:val="ru-RU"/>
        </w:rPr>
        <w:t xml:space="preserve">  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Poliuretanico</w:t>
      </w:r>
      <w:proofErr w:type="spellEnd"/>
      <w:r w:rsidRPr="00845148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убедитесь</w:t>
      </w:r>
      <w:proofErr w:type="spellEnd"/>
      <w:r w:rsidRPr="00845148">
        <w:rPr>
          <w:rFonts w:ascii="Times New Roman" w:hAnsi="Times New Roman" w:cs="Times New Roman"/>
          <w:sz w:val="18"/>
          <w:lang w:val="ru-RU"/>
        </w:rPr>
        <w:t xml:space="preserve">, 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что</w:t>
      </w:r>
      <w:proofErr w:type="spellEnd"/>
      <w:r w:rsidRPr="00845148">
        <w:rPr>
          <w:rFonts w:ascii="Times New Roman" w:hAnsi="Times New Roman" w:cs="Times New Roman"/>
          <w:sz w:val="18"/>
          <w:lang w:val="ru-RU"/>
        </w:rPr>
        <w:t xml:space="preserve">  декоративное  покрытие  Plasma 3D или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Mi</w:t>
      </w:r>
      <w:r>
        <w:rPr>
          <w:rFonts w:ascii="Times New Roman" w:hAnsi="Times New Roman" w:cs="Times New Roman"/>
          <w:sz w:val="18"/>
          <w:lang w:val="ru-RU"/>
        </w:rPr>
        <w:t>croLoggia</w:t>
      </w:r>
      <w:proofErr w:type="spellEnd"/>
      <w:r>
        <w:rPr>
          <w:rFonts w:ascii="Times New Roman" w:hAnsi="Times New Roman" w:cs="Times New Roman"/>
          <w:sz w:val="18"/>
          <w:lang w:val="ru-RU"/>
        </w:rPr>
        <w:t xml:space="preserve"> полностью  просохло, </w:t>
      </w:r>
      <w:r w:rsidRPr="00845148">
        <w:rPr>
          <w:rFonts w:ascii="Times New Roman" w:hAnsi="Times New Roman" w:cs="Times New Roman"/>
          <w:sz w:val="18"/>
          <w:lang w:val="ru-RU"/>
        </w:rPr>
        <w:t xml:space="preserve">поверхность  совершенно  сухая  и 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чистая</w:t>
      </w:r>
      <w:proofErr w:type="spellEnd"/>
      <w:r w:rsidRPr="00845148">
        <w:rPr>
          <w:rFonts w:ascii="Times New Roman" w:hAnsi="Times New Roman" w:cs="Times New Roman"/>
          <w:sz w:val="18"/>
          <w:lang w:val="ru-RU"/>
        </w:rPr>
        <w:t xml:space="preserve">  </w:t>
      </w:r>
      <w:proofErr w:type="spellStart"/>
      <w:r w:rsidRPr="00845148">
        <w:rPr>
          <w:rFonts w:ascii="Times New Roman" w:hAnsi="Times New Roman" w:cs="Times New Roman"/>
          <w:sz w:val="18"/>
          <w:lang w:val="ru-RU"/>
        </w:rPr>
        <w:t>от</w:t>
      </w:r>
      <w:proofErr w:type="spellEnd"/>
      <w:r w:rsidRPr="00845148">
        <w:rPr>
          <w:rFonts w:ascii="Times New Roman" w:hAnsi="Times New Roman" w:cs="Times New Roman"/>
          <w:sz w:val="18"/>
          <w:lang w:val="ru-RU"/>
        </w:rPr>
        <w:t xml:space="preserve">  пыли</w:t>
      </w:r>
      <w:r>
        <w:rPr>
          <w:rFonts w:ascii="Times New Roman" w:hAnsi="Times New Roman" w:cs="Times New Roman"/>
          <w:sz w:val="18"/>
          <w:lang w:val="ru-RU"/>
        </w:rPr>
        <w:t xml:space="preserve">. </w:t>
      </w:r>
    </w:p>
    <w:p w14:paraId="3534AC6F" w14:textId="77777777" w:rsidR="00845148" w:rsidRDefault="00845148" w:rsidP="00845148">
      <w:pPr>
        <w:tabs>
          <w:tab w:val="left" w:pos="2864"/>
        </w:tabs>
        <w:spacing w:before="58"/>
        <w:ind w:left="2864" w:right="757" w:hanging="2552"/>
        <w:rPr>
          <w:sz w:val="17"/>
        </w:rPr>
      </w:pPr>
    </w:p>
    <w:p w14:paraId="7925DC7E" w14:textId="22BA67CF" w:rsidR="007F3F75" w:rsidRPr="00845148" w:rsidRDefault="0020327A">
      <w:pPr>
        <w:ind w:left="2869" w:right="953" w:firstLine="2"/>
        <w:rPr>
          <w:b/>
          <w:sz w:val="20"/>
          <w:lang w:val="ru-RU"/>
        </w:rPr>
      </w:pPr>
      <w:r w:rsidRPr="00845148">
        <w:rPr>
          <w:rFonts w:ascii="Times New Roman" w:hAnsi="Times New Roman" w:cs="Times New Roman"/>
          <w:sz w:val="18"/>
          <w:lang w:val="ru-RU"/>
        </w:rPr>
        <w:drawing>
          <wp:anchor distT="0" distB="0" distL="0" distR="0" simplePos="0" relativeHeight="268427759" behindDoc="1" locked="0" layoutInCell="1" allowOverlap="1" wp14:anchorId="390094ED" wp14:editId="665E0CE2">
            <wp:simplePos x="0" y="0"/>
            <wp:positionH relativeFrom="page">
              <wp:posOffset>657225</wp:posOffset>
            </wp:positionH>
            <wp:positionV relativeFrom="paragraph">
              <wp:posOffset>-144832</wp:posOffset>
            </wp:positionV>
            <wp:extent cx="676275" cy="6477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148" w:rsidRPr="00845148">
        <w:rPr>
          <w:rFonts w:ascii="Times New Roman" w:hAnsi="Times New Roman" w:cs="Times New Roman"/>
          <w:sz w:val="18"/>
          <w:lang w:val="ru-RU"/>
        </w:rPr>
        <w:t xml:space="preserve">Для того, чтобы избежать появления воздушных пузырьков и неровностей, поверхность Plasma 3D или </w:t>
      </w:r>
      <w:proofErr w:type="spellStart"/>
      <w:r w:rsidR="00845148" w:rsidRPr="00845148">
        <w:rPr>
          <w:rFonts w:ascii="Times New Roman" w:hAnsi="Times New Roman" w:cs="Times New Roman"/>
          <w:sz w:val="18"/>
          <w:lang w:val="ru-RU"/>
        </w:rPr>
        <w:t>MicroLoggia</w:t>
      </w:r>
      <w:proofErr w:type="spellEnd"/>
      <w:r w:rsidR="00845148" w:rsidRPr="00845148">
        <w:rPr>
          <w:rFonts w:ascii="Times New Roman" w:hAnsi="Times New Roman" w:cs="Times New Roman"/>
          <w:sz w:val="18"/>
          <w:lang w:val="ru-RU"/>
        </w:rPr>
        <w:t xml:space="preserve"> должна хорошо просохнуть (минимум 3 дня при умеренной влажности и комнатной температуре).</w:t>
      </w:r>
    </w:p>
    <w:p w14:paraId="3C88CE6D" w14:textId="77777777" w:rsidR="007F3F75" w:rsidRDefault="007F3F75">
      <w:pPr>
        <w:pStyle w:val="a3"/>
        <w:spacing w:before="2"/>
        <w:rPr>
          <w:b/>
          <w:sz w:val="20"/>
        </w:rPr>
      </w:pPr>
    </w:p>
    <w:p w14:paraId="676400CA" w14:textId="5867E225" w:rsidR="007F3F75" w:rsidRDefault="0020327A">
      <w:pPr>
        <w:pStyle w:val="Heading1"/>
        <w:jc w:val="left"/>
      </w:pPr>
      <w:r>
        <w:pict w14:anchorId="41212134">
          <v:line id="_x0000_s1034" style="position:absolute;left:0;text-align:left;z-index:1120;mso-wrap-distance-left:0;mso-wrap-distance-right:0;mso-position-horizontal-relative:page" from="47.25pt,18.55pt" to="560.25pt,18.55pt">
            <w10:wrap type="topAndBottom" anchorx="page"/>
          </v:line>
        </w:pict>
      </w:r>
      <w:proofErr w:type="spellStart"/>
      <w:r w:rsidR="00845148">
        <w:t>Техническая</w:t>
      </w:r>
      <w:proofErr w:type="spellEnd"/>
      <w:r w:rsidR="00845148">
        <w:t xml:space="preserve"> </w:t>
      </w:r>
      <w:proofErr w:type="spellStart"/>
      <w:r w:rsidR="00845148">
        <w:t>информация</w:t>
      </w:r>
      <w:proofErr w:type="spellEnd"/>
      <w:r w:rsidR="00845148">
        <w:t xml:space="preserve"> </w:t>
      </w:r>
      <w:proofErr w:type="spellStart"/>
      <w:r w:rsidR="00845148">
        <w:t>по</w:t>
      </w:r>
      <w:proofErr w:type="spellEnd"/>
      <w:r w:rsidR="00845148">
        <w:t xml:space="preserve"> </w:t>
      </w:r>
      <w:proofErr w:type="spellStart"/>
      <w:r w:rsidR="00845148">
        <w:t>нанесению</w:t>
      </w:r>
      <w:proofErr w:type="spellEnd"/>
    </w:p>
    <w:p w14:paraId="027F3362" w14:textId="7EF1C4AA" w:rsidR="007F3F75" w:rsidRPr="00D21472" w:rsidRDefault="00804119" w:rsidP="00D21472">
      <w:pPr>
        <w:tabs>
          <w:tab w:val="left" w:pos="2864"/>
        </w:tabs>
        <w:spacing w:before="160"/>
        <w:ind w:left="2835" w:hanging="2551"/>
        <w:rPr>
          <w:rFonts w:ascii="Times New Roman" w:hAnsi="Times New Roman" w:cs="Times New Roman"/>
          <w:sz w:val="18"/>
          <w:lang w:val="ru-RU"/>
        </w:rPr>
      </w:pPr>
      <w:proofErr w:type="spellStart"/>
      <w:r>
        <w:rPr>
          <w:sz w:val="20"/>
        </w:rPr>
        <w:t>Смешивание</w:t>
      </w:r>
      <w:proofErr w:type="spellEnd"/>
      <w:r w:rsidR="0020327A" w:rsidRPr="00D21472">
        <w:rPr>
          <w:sz w:val="20"/>
        </w:rPr>
        <w:t>:</w:t>
      </w:r>
      <w:r w:rsidR="0020327A">
        <w:rPr>
          <w:b/>
          <w:sz w:val="20"/>
        </w:rPr>
        <w:tab/>
      </w:r>
      <w:r>
        <w:rPr>
          <w:rFonts w:ascii="Times New Roman" w:hAnsi="Times New Roman" w:cs="Times New Roman"/>
          <w:sz w:val="18"/>
          <w:lang w:val="ru-RU"/>
        </w:rPr>
        <w:t>О</w:t>
      </w:r>
      <w:r w:rsidR="00D21472" w:rsidRPr="00D21472">
        <w:rPr>
          <w:rFonts w:ascii="Times New Roman" w:hAnsi="Times New Roman" w:cs="Times New Roman"/>
          <w:sz w:val="18"/>
          <w:lang w:val="ru-RU"/>
        </w:rPr>
        <w:t>братите внимание</w:t>
      </w:r>
      <w:r>
        <w:rPr>
          <w:rFonts w:ascii="Times New Roman" w:hAnsi="Times New Roman" w:cs="Times New Roman"/>
          <w:sz w:val="18"/>
          <w:lang w:val="ru-RU"/>
        </w:rPr>
        <w:t>:</w:t>
      </w:r>
      <w:r w:rsidR="00D21472" w:rsidRPr="00D21472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D21472" w:rsidRPr="00D21472">
        <w:rPr>
          <w:rFonts w:ascii="Times New Roman" w:hAnsi="Times New Roman" w:cs="Times New Roman"/>
          <w:sz w:val="18"/>
          <w:lang w:val="ru-RU"/>
        </w:rPr>
        <w:t>соотношение</w:t>
      </w:r>
      <w:proofErr w:type="spellEnd"/>
      <w:r w:rsidR="00D21472" w:rsidRPr="00D21472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D21472" w:rsidRPr="00D21472">
        <w:rPr>
          <w:rFonts w:ascii="Times New Roman" w:hAnsi="Times New Roman" w:cs="Times New Roman"/>
          <w:sz w:val="18"/>
          <w:lang w:val="ru-RU"/>
        </w:rPr>
        <w:t>компонентов</w:t>
      </w:r>
      <w:proofErr w:type="spellEnd"/>
      <w:r w:rsidR="00D21472" w:rsidRPr="00D21472">
        <w:rPr>
          <w:rFonts w:ascii="Times New Roman" w:hAnsi="Times New Roman" w:cs="Times New Roman"/>
          <w:sz w:val="18"/>
          <w:lang w:val="ru-RU"/>
        </w:rPr>
        <w:t xml:space="preserve"> A и B отличается</w:t>
      </w:r>
      <w:r w:rsidR="00D21472">
        <w:rPr>
          <w:rFonts w:ascii="Times New Roman" w:hAnsi="Times New Roman" w:cs="Times New Roman"/>
          <w:sz w:val="18"/>
          <w:lang w:val="ru-RU"/>
        </w:rPr>
        <w:t xml:space="preserve"> в ГЛЯНЦЕВОМ и МАТОВОМ вариантах лака! </w:t>
      </w:r>
    </w:p>
    <w:p w14:paraId="24EBC600" w14:textId="77777777" w:rsidR="00804119" w:rsidRDefault="00804119" w:rsidP="00804119">
      <w:pPr>
        <w:ind w:left="2863" w:hanging="51"/>
        <w:rPr>
          <w:b/>
          <w:i/>
          <w:sz w:val="20"/>
        </w:rPr>
      </w:pPr>
    </w:p>
    <w:p w14:paraId="01DDC2BB" w14:textId="77777777" w:rsidR="00804119" w:rsidRPr="0064099F" w:rsidRDefault="0020327A" w:rsidP="00804119">
      <w:pPr>
        <w:ind w:left="2863" w:hanging="51"/>
        <w:rPr>
          <w:i/>
          <w:sz w:val="20"/>
        </w:rPr>
      </w:pPr>
      <w:r w:rsidRPr="0064099F">
        <w:rPr>
          <w:noProof/>
          <w:lang w:eastAsia="ru-RU"/>
        </w:rPr>
        <w:drawing>
          <wp:anchor distT="0" distB="0" distL="0" distR="0" simplePos="0" relativeHeight="1168" behindDoc="0" locked="0" layoutInCell="1" allowOverlap="1" wp14:anchorId="2F039F55" wp14:editId="390458BF">
            <wp:simplePos x="0" y="0"/>
            <wp:positionH relativeFrom="page">
              <wp:posOffset>657225</wp:posOffset>
            </wp:positionH>
            <wp:positionV relativeFrom="paragraph">
              <wp:posOffset>110437</wp:posOffset>
            </wp:positionV>
            <wp:extent cx="676275" cy="6477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099F">
        <w:rPr>
          <w:noProof/>
          <w:lang w:eastAsia="ru-RU"/>
        </w:rPr>
        <w:drawing>
          <wp:anchor distT="0" distB="0" distL="0" distR="0" simplePos="0" relativeHeight="1216" behindDoc="0" locked="0" layoutInCell="1" allowOverlap="1" wp14:anchorId="76CD5B32" wp14:editId="3F3075C4">
            <wp:simplePos x="0" y="0"/>
            <wp:positionH relativeFrom="page">
              <wp:posOffset>1400175</wp:posOffset>
            </wp:positionH>
            <wp:positionV relativeFrom="paragraph">
              <wp:posOffset>110437</wp:posOffset>
            </wp:positionV>
            <wp:extent cx="676275" cy="64770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64099F">
        <w:rPr>
          <w:i/>
          <w:sz w:val="20"/>
        </w:rPr>
        <w:t>Vetrificante</w:t>
      </w:r>
      <w:proofErr w:type="spellEnd"/>
      <w:r w:rsidRPr="0064099F">
        <w:rPr>
          <w:i/>
          <w:sz w:val="20"/>
        </w:rPr>
        <w:t xml:space="preserve"> </w:t>
      </w:r>
      <w:proofErr w:type="spellStart"/>
      <w:r w:rsidRPr="0064099F">
        <w:rPr>
          <w:i/>
          <w:sz w:val="20"/>
        </w:rPr>
        <w:t>MICROVETRO</w:t>
      </w:r>
      <w:r w:rsidRPr="0064099F">
        <w:rPr>
          <w:i/>
          <w:color w:val="FF0000"/>
          <w:sz w:val="24"/>
        </w:rPr>
        <w:t>Bi</w:t>
      </w:r>
      <w:proofErr w:type="spellEnd"/>
      <w:r w:rsidRPr="0064099F">
        <w:rPr>
          <w:i/>
          <w:color w:val="FF0000"/>
          <w:sz w:val="24"/>
        </w:rPr>
        <w:t xml:space="preserve"> </w:t>
      </w:r>
      <w:proofErr w:type="spellStart"/>
      <w:r w:rsidRPr="0064099F">
        <w:rPr>
          <w:i/>
          <w:sz w:val="20"/>
        </w:rPr>
        <w:t>lucido</w:t>
      </w:r>
      <w:proofErr w:type="spellEnd"/>
      <w:r w:rsidR="00D21472" w:rsidRPr="0064099F">
        <w:rPr>
          <w:i/>
          <w:sz w:val="20"/>
        </w:rPr>
        <w:t xml:space="preserve"> (ГЛЯНЦЕВЫЙ)</w:t>
      </w:r>
      <w:r w:rsidRPr="0064099F">
        <w:rPr>
          <w:i/>
          <w:sz w:val="20"/>
        </w:rPr>
        <w:t xml:space="preserve">: </w:t>
      </w:r>
    </w:p>
    <w:p w14:paraId="000785E0" w14:textId="77777777" w:rsidR="00804119" w:rsidRPr="00804119" w:rsidRDefault="00804119" w:rsidP="00804119">
      <w:pPr>
        <w:ind w:left="2863" w:hanging="51"/>
        <w:rPr>
          <w:rFonts w:ascii="Times New Roman" w:hAnsi="Times New Roman" w:cs="Times New Roman"/>
          <w:sz w:val="18"/>
          <w:lang w:val="ru-RU"/>
        </w:rPr>
      </w:pPr>
      <w:r w:rsidRPr="00804119">
        <w:rPr>
          <w:rFonts w:ascii="Times New Roman" w:hAnsi="Times New Roman" w:cs="Times New Roman"/>
          <w:sz w:val="18"/>
          <w:lang w:val="ru-RU"/>
        </w:rPr>
        <w:t xml:space="preserve">- </w:t>
      </w:r>
      <w:r w:rsidR="00D21472" w:rsidRPr="00804119">
        <w:rPr>
          <w:rFonts w:ascii="Times New Roman" w:hAnsi="Times New Roman" w:cs="Times New Roman"/>
          <w:sz w:val="18"/>
          <w:lang w:val="ru-RU"/>
        </w:rPr>
        <w:t xml:space="preserve">Смешайте компонент </w:t>
      </w:r>
      <w:r w:rsidR="0020327A" w:rsidRPr="00804119">
        <w:rPr>
          <w:rFonts w:ascii="Times New Roman" w:hAnsi="Times New Roman" w:cs="Times New Roman"/>
          <w:sz w:val="18"/>
          <w:lang w:val="ru-RU"/>
        </w:rPr>
        <w:t xml:space="preserve">A </w:t>
      </w:r>
      <w:r w:rsidRPr="00804119">
        <w:rPr>
          <w:rFonts w:ascii="Times New Roman" w:hAnsi="Times New Roman" w:cs="Times New Roman"/>
          <w:sz w:val="18"/>
          <w:lang w:val="ru-RU"/>
        </w:rPr>
        <w:t xml:space="preserve">с </w:t>
      </w:r>
      <w:proofErr w:type="spellStart"/>
      <w:r w:rsidRPr="00804119">
        <w:rPr>
          <w:rFonts w:ascii="Times New Roman" w:hAnsi="Times New Roman" w:cs="Times New Roman"/>
          <w:sz w:val="18"/>
          <w:lang w:val="ru-RU"/>
        </w:rPr>
        <w:t>компонентом</w:t>
      </w:r>
      <w:proofErr w:type="spellEnd"/>
      <w:r w:rsidR="0020327A" w:rsidRPr="00804119">
        <w:rPr>
          <w:rFonts w:ascii="Times New Roman" w:hAnsi="Times New Roman" w:cs="Times New Roman"/>
          <w:sz w:val="18"/>
          <w:lang w:val="ru-RU"/>
        </w:rPr>
        <w:t xml:space="preserve"> B </w:t>
      </w:r>
      <w:r w:rsidRPr="00804119">
        <w:rPr>
          <w:rFonts w:ascii="Times New Roman" w:hAnsi="Times New Roman" w:cs="Times New Roman"/>
          <w:sz w:val="18"/>
          <w:lang w:val="ru-RU"/>
        </w:rPr>
        <w:t xml:space="preserve">в </w:t>
      </w:r>
      <w:proofErr w:type="spellStart"/>
      <w:r w:rsidRPr="00804119">
        <w:rPr>
          <w:rFonts w:ascii="Times New Roman" w:hAnsi="Times New Roman" w:cs="Times New Roman"/>
          <w:sz w:val="18"/>
          <w:lang w:val="ru-RU"/>
        </w:rPr>
        <w:t>пропорции</w:t>
      </w:r>
      <w:proofErr w:type="spellEnd"/>
      <w:r w:rsidRPr="00804119">
        <w:rPr>
          <w:rFonts w:ascii="Times New Roman" w:hAnsi="Times New Roman" w:cs="Times New Roman"/>
          <w:sz w:val="18"/>
          <w:lang w:val="ru-RU"/>
        </w:rPr>
        <w:t xml:space="preserve"> 24%</w:t>
      </w:r>
    </w:p>
    <w:p w14:paraId="64E2DC97" w14:textId="25F9E816" w:rsidR="007F3F75" w:rsidRDefault="00804119" w:rsidP="00804119">
      <w:pPr>
        <w:ind w:left="2863" w:hanging="51"/>
        <w:rPr>
          <w:rFonts w:ascii="Times New Roman" w:hAnsi="Times New Roman" w:cs="Times New Roman"/>
          <w:sz w:val="18"/>
          <w:lang w:val="ru-RU"/>
        </w:rPr>
      </w:pPr>
      <w:r w:rsidRPr="00804119">
        <w:rPr>
          <w:rFonts w:ascii="Times New Roman" w:hAnsi="Times New Roman" w:cs="Times New Roman"/>
          <w:sz w:val="18"/>
          <w:lang w:val="ru-RU"/>
        </w:rPr>
        <w:t>- разбавьте водой на 10%</w:t>
      </w:r>
    </w:p>
    <w:p w14:paraId="7182B6DF" w14:textId="77777777" w:rsidR="00804119" w:rsidRDefault="00804119" w:rsidP="00804119">
      <w:pPr>
        <w:ind w:left="2863" w:hanging="51"/>
        <w:rPr>
          <w:rFonts w:ascii="Times New Roman" w:hAnsi="Times New Roman" w:cs="Times New Roman"/>
          <w:sz w:val="18"/>
          <w:lang w:val="ru-RU"/>
        </w:rPr>
      </w:pPr>
    </w:p>
    <w:p w14:paraId="0C454C15" w14:textId="0437F370" w:rsidR="00804119" w:rsidRPr="00804119" w:rsidRDefault="00804119" w:rsidP="00804119">
      <w:pPr>
        <w:ind w:left="2863" w:hanging="51"/>
        <w:rPr>
          <w:rFonts w:ascii="Times New Roman" w:hAnsi="Times New Roman" w:cs="Times New Roman"/>
          <w:sz w:val="18"/>
          <w:lang w:val="ru-RU"/>
        </w:rPr>
      </w:pPr>
      <w:r>
        <w:rPr>
          <w:rFonts w:ascii="Times New Roman" w:hAnsi="Times New Roman" w:cs="Times New Roman"/>
          <w:sz w:val="18"/>
          <w:lang w:val="ru-RU"/>
        </w:rPr>
        <w:t xml:space="preserve">Например: </w:t>
      </w:r>
      <w:r>
        <w:rPr>
          <w:rFonts w:ascii="Times New Roman" w:hAnsi="Times New Roman" w:cs="Times New Roman"/>
          <w:sz w:val="18"/>
        </w:rPr>
        <w:t>V</w:t>
      </w:r>
      <w:proofErr w:type="spellStart"/>
      <w:r w:rsidRPr="00804119">
        <w:rPr>
          <w:rFonts w:ascii="Times New Roman" w:hAnsi="Times New Roman" w:cs="Times New Roman"/>
          <w:sz w:val="18"/>
          <w:lang w:val="ru-RU"/>
        </w:rPr>
        <w:t>etr.poliuretanico</w:t>
      </w:r>
      <w:proofErr w:type="spellEnd"/>
      <w:r w:rsidRPr="00804119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Pr="00804119">
        <w:rPr>
          <w:rFonts w:ascii="Times New Roman" w:hAnsi="Times New Roman" w:cs="Times New Roman"/>
          <w:sz w:val="18"/>
          <w:lang w:val="ru-RU"/>
        </w:rPr>
        <w:t>bicomp</w:t>
      </w:r>
      <w:proofErr w:type="spellEnd"/>
      <w:r w:rsidRPr="00804119">
        <w:rPr>
          <w:rFonts w:ascii="Times New Roman" w:hAnsi="Times New Roman" w:cs="Times New Roman"/>
          <w:sz w:val="18"/>
          <w:lang w:val="ru-RU"/>
        </w:rPr>
        <w:t>.</w:t>
      </w:r>
      <w:r>
        <w:rPr>
          <w:rFonts w:ascii="Times New Roman" w:hAnsi="Times New Roman" w:cs="Times New Roman"/>
          <w:sz w:val="18"/>
          <w:lang w:val="ru-RU"/>
        </w:rPr>
        <w:t xml:space="preserve"> LUCIDO </w:t>
      </w:r>
      <w:r w:rsidRPr="00804119">
        <w:rPr>
          <w:rFonts w:ascii="Times New Roman" w:hAnsi="Times New Roman" w:cs="Times New Roman"/>
          <w:sz w:val="18"/>
          <w:lang w:val="ru-RU"/>
        </w:rPr>
        <w:t>1</w:t>
      </w:r>
      <w:r>
        <w:rPr>
          <w:rFonts w:ascii="Times New Roman" w:hAnsi="Times New Roman" w:cs="Times New Roman"/>
          <w:sz w:val="18"/>
          <w:lang w:val="ru-RU"/>
        </w:rPr>
        <w:t xml:space="preserve">л </w:t>
      </w:r>
      <w:r w:rsidRPr="00804119">
        <w:rPr>
          <w:rFonts w:ascii="Times New Roman" w:hAnsi="Times New Roman" w:cs="Times New Roman"/>
          <w:sz w:val="18"/>
          <w:lang w:val="ru-RU"/>
        </w:rPr>
        <w:t xml:space="preserve"> +</w:t>
      </w:r>
      <w:r>
        <w:rPr>
          <w:rFonts w:ascii="Times New Roman" w:hAnsi="Times New Roman" w:cs="Times New Roman"/>
          <w:sz w:val="18"/>
          <w:lang w:val="ru-RU"/>
        </w:rPr>
        <w:t xml:space="preserve"> </w:t>
      </w:r>
      <w:r w:rsidRPr="00804119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ru-RU"/>
        </w:rPr>
        <w:t>Сataliz.</w:t>
      </w:r>
      <w:r w:rsidRPr="00804119">
        <w:rPr>
          <w:rFonts w:ascii="Times New Roman" w:hAnsi="Times New Roman" w:cs="Times New Roman"/>
          <w:sz w:val="18"/>
          <w:lang w:val="ru-RU"/>
        </w:rPr>
        <w:t>vetr</w:t>
      </w:r>
      <w:r>
        <w:rPr>
          <w:rFonts w:ascii="Times New Roman" w:hAnsi="Times New Roman" w:cs="Times New Roman"/>
          <w:sz w:val="18"/>
          <w:lang w:val="ru-RU"/>
        </w:rPr>
        <w:t>.poliuretanico</w:t>
      </w:r>
      <w:proofErr w:type="spellEnd"/>
      <w:r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ru-RU"/>
        </w:rPr>
        <w:t>bicomp</w:t>
      </w:r>
      <w:proofErr w:type="spellEnd"/>
      <w:r>
        <w:rPr>
          <w:rFonts w:ascii="Times New Roman" w:hAnsi="Times New Roman" w:cs="Times New Roman"/>
          <w:sz w:val="18"/>
          <w:lang w:val="ru-RU"/>
        </w:rPr>
        <w:t>. LUCIDO 0.24</w:t>
      </w:r>
      <w:r w:rsidRPr="00804119">
        <w:rPr>
          <w:rFonts w:ascii="Times New Roman" w:hAnsi="Times New Roman" w:cs="Times New Roman"/>
          <w:sz w:val="18"/>
          <w:lang w:val="ru-RU"/>
        </w:rPr>
        <w:t>0</w:t>
      </w:r>
      <w:r>
        <w:rPr>
          <w:rFonts w:ascii="Times New Roman" w:hAnsi="Times New Roman" w:cs="Times New Roman"/>
          <w:sz w:val="18"/>
          <w:lang w:val="ru-RU"/>
        </w:rPr>
        <w:t>л</w:t>
      </w:r>
    </w:p>
    <w:p w14:paraId="6E356A37" w14:textId="77777777" w:rsidR="007F3F75" w:rsidRDefault="007F3F75">
      <w:pPr>
        <w:pStyle w:val="a3"/>
        <w:spacing w:before="4"/>
        <w:rPr>
          <w:sz w:val="17"/>
        </w:rPr>
      </w:pPr>
    </w:p>
    <w:p w14:paraId="030C8BC7" w14:textId="77777777" w:rsidR="00804119" w:rsidRPr="0064099F" w:rsidRDefault="0020327A" w:rsidP="00804119">
      <w:pPr>
        <w:ind w:left="2863" w:hanging="51"/>
        <w:rPr>
          <w:i/>
          <w:sz w:val="20"/>
          <w:szCs w:val="20"/>
        </w:rPr>
      </w:pPr>
      <w:proofErr w:type="spellStart"/>
      <w:r w:rsidRPr="0064099F">
        <w:rPr>
          <w:i/>
          <w:sz w:val="20"/>
          <w:szCs w:val="20"/>
        </w:rPr>
        <w:t>Vetrificante</w:t>
      </w:r>
      <w:proofErr w:type="spellEnd"/>
      <w:r w:rsidRPr="0064099F">
        <w:rPr>
          <w:i/>
          <w:sz w:val="20"/>
          <w:szCs w:val="20"/>
        </w:rPr>
        <w:t xml:space="preserve"> </w:t>
      </w:r>
      <w:proofErr w:type="spellStart"/>
      <w:r w:rsidRPr="0064099F">
        <w:rPr>
          <w:i/>
          <w:sz w:val="20"/>
          <w:szCs w:val="20"/>
        </w:rPr>
        <w:t>MICROVETRO</w:t>
      </w:r>
      <w:r w:rsidRPr="0064099F">
        <w:rPr>
          <w:i/>
          <w:color w:val="FF0000"/>
          <w:sz w:val="20"/>
          <w:szCs w:val="20"/>
        </w:rPr>
        <w:t>Bi</w:t>
      </w:r>
      <w:proofErr w:type="spellEnd"/>
      <w:r w:rsidRPr="0064099F">
        <w:rPr>
          <w:i/>
          <w:color w:val="FF0000"/>
          <w:sz w:val="20"/>
          <w:szCs w:val="20"/>
        </w:rPr>
        <w:t xml:space="preserve"> </w:t>
      </w:r>
      <w:proofErr w:type="spellStart"/>
      <w:r w:rsidRPr="0064099F">
        <w:rPr>
          <w:i/>
          <w:sz w:val="20"/>
          <w:szCs w:val="20"/>
        </w:rPr>
        <w:t>opaco</w:t>
      </w:r>
      <w:proofErr w:type="spellEnd"/>
      <w:r w:rsidR="00D21472" w:rsidRPr="0064099F">
        <w:rPr>
          <w:i/>
          <w:sz w:val="20"/>
          <w:szCs w:val="20"/>
        </w:rPr>
        <w:t xml:space="preserve"> (МАТОВЫЙ)</w:t>
      </w:r>
      <w:r w:rsidRPr="0064099F">
        <w:rPr>
          <w:i/>
          <w:sz w:val="20"/>
          <w:szCs w:val="20"/>
        </w:rPr>
        <w:t xml:space="preserve">: </w:t>
      </w:r>
    </w:p>
    <w:p w14:paraId="33EEC9C5" w14:textId="53CD766E" w:rsidR="00804119" w:rsidRPr="00804119" w:rsidRDefault="00804119" w:rsidP="00804119">
      <w:pPr>
        <w:ind w:left="2863" w:hanging="51"/>
        <w:rPr>
          <w:rFonts w:ascii="Times New Roman" w:hAnsi="Times New Roman" w:cs="Times New Roman"/>
          <w:sz w:val="18"/>
          <w:lang w:val="ru-RU"/>
        </w:rPr>
      </w:pPr>
      <w:r w:rsidRPr="00804119">
        <w:rPr>
          <w:rFonts w:ascii="Times New Roman" w:hAnsi="Times New Roman" w:cs="Times New Roman"/>
          <w:sz w:val="18"/>
          <w:lang w:val="ru-RU"/>
        </w:rPr>
        <w:t>-</w:t>
      </w:r>
      <w:r>
        <w:rPr>
          <w:rFonts w:ascii="Times New Roman" w:hAnsi="Times New Roman" w:cs="Times New Roman"/>
          <w:sz w:val="18"/>
          <w:lang w:val="ru-RU"/>
        </w:rPr>
        <w:t xml:space="preserve"> </w:t>
      </w:r>
      <w:r w:rsidRPr="00804119">
        <w:rPr>
          <w:rFonts w:ascii="Times New Roman" w:hAnsi="Times New Roman" w:cs="Times New Roman"/>
          <w:sz w:val="18"/>
          <w:lang w:val="ru-RU"/>
        </w:rPr>
        <w:t xml:space="preserve">Смешайте компонент A с компонентом B в пропорции </w:t>
      </w:r>
      <w:r>
        <w:rPr>
          <w:rFonts w:ascii="Times New Roman" w:hAnsi="Times New Roman" w:cs="Times New Roman"/>
          <w:sz w:val="18"/>
          <w:lang w:val="ru-RU"/>
        </w:rPr>
        <w:t>10</w:t>
      </w:r>
      <w:r w:rsidRPr="00804119">
        <w:rPr>
          <w:rFonts w:ascii="Times New Roman" w:hAnsi="Times New Roman" w:cs="Times New Roman"/>
          <w:sz w:val="18"/>
          <w:lang w:val="ru-RU"/>
        </w:rPr>
        <w:t>%</w:t>
      </w:r>
    </w:p>
    <w:p w14:paraId="6ABF4B3A" w14:textId="15E073A0" w:rsidR="00804119" w:rsidRDefault="00804119" w:rsidP="00804119">
      <w:pPr>
        <w:ind w:left="2863" w:hanging="51"/>
        <w:rPr>
          <w:rFonts w:ascii="Times New Roman" w:hAnsi="Times New Roman" w:cs="Times New Roman"/>
          <w:sz w:val="18"/>
          <w:lang w:val="ru-RU"/>
        </w:rPr>
      </w:pPr>
      <w:r w:rsidRPr="00804119">
        <w:rPr>
          <w:rFonts w:ascii="Times New Roman" w:hAnsi="Times New Roman" w:cs="Times New Roman"/>
          <w:sz w:val="18"/>
          <w:lang w:val="ru-RU"/>
        </w:rPr>
        <w:t xml:space="preserve">- разбавьте водой на </w:t>
      </w:r>
      <w:r>
        <w:rPr>
          <w:rFonts w:ascii="Times New Roman" w:hAnsi="Times New Roman" w:cs="Times New Roman"/>
          <w:sz w:val="18"/>
          <w:lang w:val="ru-RU"/>
        </w:rPr>
        <w:t>2</w:t>
      </w:r>
      <w:r w:rsidRPr="00804119">
        <w:rPr>
          <w:rFonts w:ascii="Times New Roman" w:hAnsi="Times New Roman" w:cs="Times New Roman"/>
          <w:sz w:val="18"/>
          <w:lang w:val="ru-RU"/>
        </w:rPr>
        <w:t>0%</w:t>
      </w:r>
    </w:p>
    <w:p w14:paraId="3EAE8924" w14:textId="77777777" w:rsidR="00804119" w:rsidRDefault="00804119" w:rsidP="00804119">
      <w:pPr>
        <w:ind w:left="2863" w:hanging="51"/>
        <w:rPr>
          <w:rFonts w:ascii="Times New Roman" w:hAnsi="Times New Roman" w:cs="Times New Roman"/>
          <w:sz w:val="18"/>
          <w:lang w:val="ru-RU"/>
        </w:rPr>
      </w:pPr>
    </w:p>
    <w:p w14:paraId="47799668" w14:textId="13ECF321" w:rsidR="00804119" w:rsidRPr="00804119" w:rsidRDefault="00804119" w:rsidP="00804119">
      <w:pPr>
        <w:ind w:left="2863" w:hanging="51"/>
        <w:rPr>
          <w:rFonts w:ascii="Times New Roman" w:hAnsi="Times New Roman" w:cs="Times New Roman"/>
          <w:sz w:val="18"/>
          <w:lang w:val="ru-RU"/>
        </w:rPr>
      </w:pPr>
      <w:r>
        <w:rPr>
          <w:rFonts w:ascii="Times New Roman" w:hAnsi="Times New Roman" w:cs="Times New Roman"/>
          <w:sz w:val="18"/>
          <w:lang w:val="ru-RU"/>
        </w:rPr>
        <w:t xml:space="preserve">Например: </w:t>
      </w:r>
      <w:r>
        <w:rPr>
          <w:rFonts w:ascii="Times New Roman" w:hAnsi="Times New Roman" w:cs="Times New Roman"/>
          <w:sz w:val="18"/>
        </w:rPr>
        <w:t>V</w:t>
      </w:r>
      <w:proofErr w:type="spellStart"/>
      <w:r w:rsidRPr="00804119">
        <w:rPr>
          <w:rFonts w:ascii="Times New Roman" w:hAnsi="Times New Roman" w:cs="Times New Roman"/>
          <w:sz w:val="18"/>
          <w:lang w:val="ru-RU"/>
        </w:rPr>
        <w:t>etr.poliuretanico</w:t>
      </w:r>
      <w:proofErr w:type="spellEnd"/>
      <w:r w:rsidRPr="00804119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Pr="00804119">
        <w:rPr>
          <w:rFonts w:ascii="Times New Roman" w:hAnsi="Times New Roman" w:cs="Times New Roman"/>
          <w:sz w:val="18"/>
          <w:lang w:val="ru-RU"/>
        </w:rPr>
        <w:t>bicomp</w:t>
      </w:r>
      <w:proofErr w:type="spellEnd"/>
      <w:r w:rsidRPr="00804119">
        <w:rPr>
          <w:rFonts w:ascii="Times New Roman" w:hAnsi="Times New Roman" w:cs="Times New Roman"/>
          <w:sz w:val="18"/>
          <w:lang w:val="ru-RU"/>
        </w:rPr>
        <w:t>.</w:t>
      </w:r>
      <w:r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ru-RU"/>
        </w:rPr>
        <w:t>opaco</w:t>
      </w:r>
      <w:proofErr w:type="spellEnd"/>
      <w:r w:rsidRPr="00804119">
        <w:rPr>
          <w:rFonts w:ascii="Times New Roman" w:hAnsi="Times New Roman" w:cs="Times New Roman"/>
          <w:sz w:val="18"/>
          <w:lang w:val="ru-RU"/>
        </w:rPr>
        <w:t xml:space="preserve"> 1</w:t>
      </w:r>
      <w:r>
        <w:rPr>
          <w:rFonts w:ascii="Times New Roman" w:hAnsi="Times New Roman" w:cs="Times New Roman"/>
          <w:sz w:val="18"/>
          <w:lang w:val="ru-RU"/>
        </w:rPr>
        <w:t xml:space="preserve">л  </w:t>
      </w:r>
      <w:r w:rsidRPr="00804119">
        <w:rPr>
          <w:rFonts w:ascii="Times New Roman" w:hAnsi="Times New Roman" w:cs="Times New Roman"/>
          <w:sz w:val="18"/>
          <w:lang w:val="ru-RU"/>
        </w:rPr>
        <w:t>+</w:t>
      </w:r>
      <w:r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ru-RU"/>
        </w:rPr>
        <w:t>С</w:t>
      </w:r>
      <w:r w:rsidRPr="00804119">
        <w:rPr>
          <w:rFonts w:ascii="Times New Roman" w:hAnsi="Times New Roman" w:cs="Times New Roman"/>
          <w:sz w:val="18"/>
          <w:lang w:val="ru-RU"/>
        </w:rPr>
        <w:t>ataliz</w:t>
      </w:r>
      <w:proofErr w:type="spellEnd"/>
      <w:r w:rsidRPr="00804119">
        <w:rPr>
          <w:rFonts w:ascii="Times New Roman" w:hAnsi="Times New Roman" w:cs="Times New Roman"/>
          <w:sz w:val="18"/>
          <w:lang w:val="ru-RU"/>
        </w:rPr>
        <w:t xml:space="preserve">. </w:t>
      </w:r>
      <w:proofErr w:type="spellStart"/>
      <w:r w:rsidRPr="00804119">
        <w:rPr>
          <w:rFonts w:ascii="Times New Roman" w:hAnsi="Times New Roman" w:cs="Times New Roman"/>
          <w:sz w:val="18"/>
          <w:lang w:val="ru-RU"/>
        </w:rPr>
        <w:t>vetr</w:t>
      </w:r>
      <w:proofErr w:type="spellEnd"/>
      <w:r w:rsidRPr="00804119">
        <w:rPr>
          <w:rFonts w:ascii="Times New Roman" w:hAnsi="Times New Roman" w:cs="Times New Roman"/>
          <w:sz w:val="18"/>
          <w:lang w:val="ru-RU"/>
        </w:rPr>
        <w:t>.</w:t>
      </w:r>
      <w:r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ru-RU"/>
        </w:rPr>
        <w:t>poliuretanico</w:t>
      </w:r>
      <w:proofErr w:type="spellEnd"/>
      <w:r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lang w:val="ru-RU"/>
        </w:rPr>
        <w:t>bicomp.opaco</w:t>
      </w:r>
      <w:proofErr w:type="spellEnd"/>
      <w:r>
        <w:rPr>
          <w:rFonts w:ascii="Times New Roman" w:hAnsi="Times New Roman" w:cs="Times New Roman"/>
          <w:sz w:val="18"/>
          <w:lang w:val="ru-RU"/>
        </w:rPr>
        <w:t xml:space="preserve"> </w:t>
      </w:r>
      <w:r w:rsidRPr="00804119">
        <w:rPr>
          <w:rFonts w:ascii="Times New Roman" w:hAnsi="Times New Roman" w:cs="Times New Roman"/>
          <w:sz w:val="18"/>
          <w:lang w:val="ru-RU"/>
        </w:rPr>
        <w:t xml:space="preserve"> 0.100</w:t>
      </w:r>
      <w:r>
        <w:rPr>
          <w:rFonts w:ascii="Times New Roman" w:hAnsi="Times New Roman" w:cs="Times New Roman"/>
          <w:sz w:val="18"/>
          <w:lang w:val="ru-RU"/>
        </w:rPr>
        <w:t xml:space="preserve"> л </w:t>
      </w:r>
    </w:p>
    <w:p w14:paraId="25C181CB" w14:textId="77777777" w:rsidR="007F3F75" w:rsidRDefault="007F3F75">
      <w:pPr>
        <w:pStyle w:val="a3"/>
        <w:spacing w:before="5"/>
        <w:rPr>
          <w:sz w:val="17"/>
        </w:rPr>
      </w:pPr>
    </w:p>
    <w:p w14:paraId="0B9D030B" w14:textId="3BEF2E1D" w:rsidR="007F3F75" w:rsidRDefault="00804119">
      <w:pPr>
        <w:ind w:left="2871"/>
        <w:rPr>
          <w:b/>
          <w:sz w:val="16"/>
        </w:rPr>
      </w:pPr>
      <w:r>
        <w:rPr>
          <w:b/>
          <w:sz w:val="16"/>
          <w:lang w:val="ru-RU"/>
        </w:rPr>
        <w:t>После смешивания, перед нанесением, подождите</w:t>
      </w:r>
      <w:r w:rsidR="0020327A">
        <w:rPr>
          <w:b/>
          <w:sz w:val="16"/>
        </w:rPr>
        <w:t xml:space="preserve"> 2 - 3 </w:t>
      </w:r>
      <w:proofErr w:type="spellStart"/>
      <w:r>
        <w:rPr>
          <w:b/>
          <w:sz w:val="16"/>
        </w:rPr>
        <w:t>минуты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на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процесс</w:t>
      </w:r>
      <w:proofErr w:type="spellEnd"/>
      <w:r>
        <w:rPr>
          <w:b/>
          <w:sz w:val="16"/>
        </w:rPr>
        <w:t xml:space="preserve"> </w:t>
      </w:r>
      <w:proofErr w:type="spellStart"/>
      <w:r>
        <w:rPr>
          <w:b/>
          <w:sz w:val="16"/>
        </w:rPr>
        <w:t>каализации</w:t>
      </w:r>
      <w:proofErr w:type="spellEnd"/>
      <w:r w:rsidR="0020327A">
        <w:rPr>
          <w:b/>
          <w:sz w:val="16"/>
        </w:rPr>
        <w:t>.</w:t>
      </w:r>
    </w:p>
    <w:p w14:paraId="218A7C9D" w14:textId="77777777" w:rsidR="007F3F75" w:rsidRDefault="007F3F75">
      <w:pPr>
        <w:pStyle w:val="a3"/>
        <w:spacing w:before="4"/>
        <w:rPr>
          <w:b/>
          <w:sz w:val="17"/>
        </w:rPr>
      </w:pPr>
    </w:p>
    <w:p w14:paraId="7066332A" w14:textId="669836B0" w:rsidR="007F3F75" w:rsidRPr="0064099F" w:rsidRDefault="00804119" w:rsidP="0064099F">
      <w:pPr>
        <w:tabs>
          <w:tab w:val="left" w:pos="2890"/>
        </w:tabs>
        <w:ind w:left="2864" w:right="582" w:hanging="2552"/>
        <w:rPr>
          <w:rFonts w:ascii="Times New Roman" w:hAnsi="Times New Roman" w:cs="Times New Roman"/>
          <w:b/>
          <w:sz w:val="18"/>
          <w:lang w:val="ru-RU"/>
        </w:rPr>
        <w:sectPr w:rsidR="007F3F75" w:rsidRPr="0064099F" w:rsidSect="00804119">
          <w:type w:val="continuous"/>
          <w:pgSz w:w="11910" w:h="16840"/>
          <w:pgMar w:top="960" w:right="428" w:bottom="280" w:left="820" w:header="720" w:footer="720" w:gutter="0"/>
          <w:cols w:space="720"/>
        </w:sectPr>
      </w:pPr>
      <w:r w:rsidRPr="00804119">
        <w:rPr>
          <w:sz w:val="20"/>
        </w:rPr>
        <w:t>Метод нанесения</w:t>
      </w:r>
      <w:r w:rsidR="0064099F">
        <w:rPr>
          <w:b/>
          <w:sz w:val="20"/>
        </w:rPr>
        <w:t>:</w:t>
      </w:r>
      <w:r w:rsidR="0064099F">
        <w:rPr>
          <w:b/>
          <w:sz w:val="20"/>
        </w:rPr>
        <w:tab/>
      </w:r>
      <w:r w:rsidRPr="0064099F">
        <w:rPr>
          <w:rFonts w:ascii="Times New Roman" w:hAnsi="Times New Roman" w:cs="Times New Roman"/>
          <w:sz w:val="18"/>
          <w:lang w:val="ru-RU"/>
        </w:rPr>
        <w:t>Равномерно наносите</w:t>
      </w:r>
      <w:r>
        <w:rPr>
          <w:b/>
          <w:sz w:val="20"/>
          <w:lang w:val="ru-RU"/>
        </w:rPr>
        <w:t xml:space="preserve"> </w:t>
      </w:r>
      <w:proofErr w:type="spellStart"/>
      <w:r w:rsidR="0020327A" w:rsidRPr="0064099F">
        <w:rPr>
          <w:i/>
          <w:sz w:val="20"/>
          <w:szCs w:val="20"/>
        </w:rPr>
        <w:t>MICROVETRO</w:t>
      </w:r>
      <w:r w:rsidR="0020327A" w:rsidRPr="0064099F">
        <w:rPr>
          <w:i/>
          <w:color w:val="FF0000"/>
          <w:sz w:val="20"/>
          <w:szCs w:val="20"/>
        </w:rPr>
        <w:t>Bi</w:t>
      </w:r>
      <w:proofErr w:type="spellEnd"/>
      <w:r w:rsidR="0064099F">
        <w:rPr>
          <w:i/>
          <w:color w:val="FF0000"/>
          <w:sz w:val="24"/>
        </w:rPr>
        <w:t xml:space="preserve"> </w:t>
      </w:r>
      <w:r w:rsidRPr="0064099F">
        <w:rPr>
          <w:rFonts w:ascii="Times New Roman" w:hAnsi="Times New Roman" w:cs="Times New Roman"/>
          <w:sz w:val="18"/>
          <w:lang w:val="ru-RU"/>
        </w:rPr>
        <w:t xml:space="preserve">валиком </w:t>
      </w:r>
      <w:proofErr w:type="spellStart"/>
      <w:r w:rsidRPr="0064099F">
        <w:rPr>
          <w:rFonts w:ascii="Times New Roman" w:hAnsi="Times New Roman" w:cs="Times New Roman"/>
          <w:sz w:val="18"/>
          <w:lang w:val="ru-RU"/>
        </w:rPr>
        <w:t>так</w:t>
      </w:r>
      <w:proofErr w:type="spellEnd"/>
      <w:r w:rsidRPr="0064099F">
        <w:rPr>
          <w:rFonts w:ascii="Times New Roman" w:hAnsi="Times New Roman" w:cs="Times New Roman"/>
          <w:sz w:val="18"/>
          <w:lang w:val="ru-RU"/>
        </w:rPr>
        <w:t xml:space="preserve">, </w:t>
      </w:r>
      <w:proofErr w:type="spellStart"/>
      <w:r w:rsidRPr="0064099F">
        <w:rPr>
          <w:rFonts w:ascii="Times New Roman" w:hAnsi="Times New Roman" w:cs="Times New Roman"/>
          <w:sz w:val="18"/>
          <w:lang w:val="ru-RU"/>
        </w:rPr>
        <w:t>чтобы</w:t>
      </w:r>
      <w:proofErr w:type="spellEnd"/>
      <w:r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Pr="0064099F">
        <w:rPr>
          <w:rFonts w:ascii="Times New Roman" w:hAnsi="Times New Roman" w:cs="Times New Roman"/>
          <w:sz w:val="18"/>
          <w:lang w:val="ru-RU"/>
        </w:rPr>
        <w:t>слой</w:t>
      </w:r>
      <w:proofErr w:type="spellEnd"/>
      <w:r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Pr="0064099F">
        <w:rPr>
          <w:rFonts w:ascii="Times New Roman" w:hAnsi="Times New Roman" w:cs="Times New Roman"/>
          <w:sz w:val="18"/>
          <w:lang w:val="ru-RU"/>
        </w:rPr>
        <w:t>был</w:t>
      </w:r>
      <w:proofErr w:type="spellEnd"/>
      <w:r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Pr="0064099F">
        <w:rPr>
          <w:rFonts w:ascii="Times New Roman" w:hAnsi="Times New Roman" w:cs="Times New Roman"/>
          <w:sz w:val="18"/>
          <w:lang w:val="ru-RU"/>
        </w:rPr>
        <w:t>достаточно</w:t>
      </w:r>
      <w:proofErr w:type="spellEnd"/>
      <w:r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Pr="0064099F">
        <w:rPr>
          <w:rFonts w:ascii="Times New Roman" w:hAnsi="Times New Roman" w:cs="Times New Roman"/>
          <w:sz w:val="18"/>
          <w:lang w:val="ru-RU"/>
        </w:rPr>
        <w:t>плотным</w:t>
      </w:r>
      <w:proofErr w:type="spellEnd"/>
      <w:r w:rsidRPr="0064099F">
        <w:rPr>
          <w:rFonts w:ascii="Times New Roman" w:hAnsi="Times New Roman" w:cs="Times New Roman"/>
          <w:sz w:val="18"/>
          <w:lang w:val="ru-RU"/>
        </w:rPr>
        <w:t xml:space="preserve">. </w:t>
      </w:r>
      <w:proofErr w:type="spellStart"/>
      <w:proofErr w:type="gramStart"/>
      <w:r w:rsidR="0064099F" w:rsidRPr="0064099F">
        <w:rPr>
          <w:rFonts w:ascii="Times New Roman" w:hAnsi="Times New Roman" w:cs="Times New Roman"/>
          <w:sz w:val="18"/>
          <w:lang w:val="ru-RU"/>
        </w:rPr>
        <w:t>Наносить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нужно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легкими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движениями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без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лишнего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давления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,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чтобы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избежать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появления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пузырьков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>.</w:t>
      </w:r>
      <w:proofErr w:type="gram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Избегайте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возвращения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валика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на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уже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нанесенный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лак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,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чтобы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минимизировать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нахлысты</w:t>
      </w:r>
      <w:proofErr w:type="spellEnd"/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 и </w:t>
      </w:r>
      <w:proofErr w:type="spellStart"/>
      <w:r w:rsidR="0064099F" w:rsidRPr="0064099F">
        <w:rPr>
          <w:rFonts w:ascii="Times New Roman" w:hAnsi="Times New Roman" w:cs="Times New Roman"/>
          <w:sz w:val="18"/>
          <w:lang w:val="ru-RU"/>
        </w:rPr>
        <w:t>поя</w:t>
      </w:r>
      <w:r w:rsidR="0064099F">
        <w:rPr>
          <w:rFonts w:ascii="Times New Roman" w:hAnsi="Times New Roman" w:cs="Times New Roman"/>
          <w:sz w:val="18"/>
          <w:lang w:val="ru-RU"/>
        </w:rPr>
        <w:t>вления</w:t>
      </w:r>
      <w:proofErr w:type="spellEnd"/>
      <w:r w:rsid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>
        <w:rPr>
          <w:rFonts w:ascii="Times New Roman" w:hAnsi="Times New Roman" w:cs="Times New Roman"/>
          <w:sz w:val="18"/>
          <w:lang w:val="ru-RU"/>
        </w:rPr>
        <w:t>хаотичного</w:t>
      </w:r>
      <w:proofErr w:type="spellEnd"/>
      <w:r w:rsid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>
        <w:rPr>
          <w:rFonts w:ascii="Times New Roman" w:hAnsi="Times New Roman" w:cs="Times New Roman"/>
          <w:sz w:val="18"/>
          <w:lang w:val="ru-RU"/>
        </w:rPr>
        <w:t>эффекта</w:t>
      </w:r>
      <w:proofErr w:type="spellEnd"/>
      <w:r w:rsidR="0064099F">
        <w:rPr>
          <w:rFonts w:ascii="Times New Roman" w:hAnsi="Times New Roman" w:cs="Times New Roman"/>
          <w:sz w:val="18"/>
          <w:lang w:val="ru-RU"/>
        </w:rPr>
        <w:t xml:space="preserve"> </w:t>
      </w:r>
      <w:proofErr w:type="spellStart"/>
      <w:r w:rsidR="0064099F">
        <w:rPr>
          <w:rFonts w:ascii="Times New Roman" w:hAnsi="Times New Roman" w:cs="Times New Roman"/>
          <w:sz w:val="18"/>
          <w:lang w:val="ru-RU"/>
        </w:rPr>
        <w:t>при</w:t>
      </w:r>
      <w:proofErr w:type="spellEnd"/>
      <w:r w:rsidR="0064099F">
        <w:rPr>
          <w:rFonts w:ascii="Times New Roman" w:hAnsi="Times New Roman" w:cs="Times New Roman"/>
          <w:sz w:val="18"/>
          <w:lang w:val="ru-RU"/>
        </w:rPr>
        <w:t xml:space="preserve"> в</w:t>
      </w:r>
      <w:r w:rsidR="0064099F" w:rsidRPr="0064099F">
        <w:rPr>
          <w:rFonts w:ascii="Times New Roman" w:hAnsi="Times New Roman" w:cs="Times New Roman"/>
          <w:sz w:val="18"/>
          <w:lang w:val="ru-RU"/>
        </w:rPr>
        <w:t xml:space="preserve">ысыхании. </w:t>
      </w:r>
      <w:proofErr w:type="spellStart"/>
      <w:r w:rsidR="0064099F" w:rsidRPr="0064099F">
        <w:rPr>
          <w:rFonts w:ascii="Times New Roman" w:hAnsi="Times New Roman" w:cs="Times New Roman"/>
          <w:b/>
          <w:sz w:val="18"/>
          <w:lang w:val="ru-RU"/>
        </w:rPr>
        <w:t>Свеженанесенный</w:t>
      </w:r>
      <w:proofErr w:type="spellEnd"/>
      <w:r w:rsidR="0064099F" w:rsidRPr="0064099F">
        <w:rPr>
          <w:rFonts w:ascii="Times New Roman" w:hAnsi="Times New Roman" w:cs="Times New Roman"/>
          <w:b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b/>
          <w:sz w:val="18"/>
          <w:lang w:val="ru-RU"/>
        </w:rPr>
        <w:t>лак</w:t>
      </w:r>
      <w:proofErr w:type="spellEnd"/>
      <w:r w:rsidR="0064099F" w:rsidRPr="0064099F">
        <w:rPr>
          <w:rFonts w:ascii="Times New Roman" w:hAnsi="Times New Roman" w:cs="Times New Roman"/>
          <w:b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b/>
          <w:sz w:val="18"/>
          <w:lang w:val="ru-RU"/>
        </w:rPr>
        <w:t>имеет</w:t>
      </w:r>
      <w:proofErr w:type="spellEnd"/>
      <w:r w:rsidR="0064099F" w:rsidRPr="0064099F">
        <w:rPr>
          <w:rFonts w:ascii="Times New Roman" w:hAnsi="Times New Roman" w:cs="Times New Roman"/>
          <w:b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b/>
          <w:sz w:val="18"/>
          <w:lang w:val="ru-RU"/>
        </w:rPr>
        <w:t>молочный</w:t>
      </w:r>
      <w:proofErr w:type="spellEnd"/>
      <w:r w:rsidR="0064099F" w:rsidRPr="0064099F">
        <w:rPr>
          <w:rFonts w:ascii="Times New Roman" w:hAnsi="Times New Roman" w:cs="Times New Roman"/>
          <w:b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b/>
          <w:sz w:val="18"/>
          <w:lang w:val="ru-RU"/>
        </w:rPr>
        <w:t>цвет</w:t>
      </w:r>
      <w:proofErr w:type="spellEnd"/>
      <w:r w:rsidR="0064099F" w:rsidRPr="0064099F">
        <w:rPr>
          <w:rFonts w:ascii="Times New Roman" w:hAnsi="Times New Roman" w:cs="Times New Roman"/>
          <w:b/>
          <w:sz w:val="18"/>
          <w:lang w:val="ru-RU"/>
        </w:rPr>
        <w:t xml:space="preserve">, </w:t>
      </w:r>
      <w:proofErr w:type="spellStart"/>
      <w:r w:rsidR="0064099F" w:rsidRPr="0064099F">
        <w:rPr>
          <w:rFonts w:ascii="Times New Roman" w:hAnsi="Times New Roman" w:cs="Times New Roman"/>
          <w:b/>
          <w:sz w:val="18"/>
          <w:lang w:val="ru-RU"/>
        </w:rPr>
        <w:t>но</w:t>
      </w:r>
      <w:proofErr w:type="spellEnd"/>
      <w:r w:rsidR="0064099F" w:rsidRPr="0064099F">
        <w:rPr>
          <w:rFonts w:ascii="Times New Roman" w:hAnsi="Times New Roman" w:cs="Times New Roman"/>
          <w:b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b/>
          <w:sz w:val="18"/>
          <w:lang w:val="ru-RU"/>
        </w:rPr>
        <w:t>при</w:t>
      </w:r>
      <w:proofErr w:type="spellEnd"/>
      <w:r w:rsidR="0064099F" w:rsidRPr="0064099F">
        <w:rPr>
          <w:rFonts w:ascii="Times New Roman" w:hAnsi="Times New Roman" w:cs="Times New Roman"/>
          <w:b/>
          <w:sz w:val="18"/>
          <w:lang w:val="ru-RU"/>
        </w:rPr>
        <w:t xml:space="preserve"> </w:t>
      </w:r>
      <w:proofErr w:type="spellStart"/>
      <w:r w:rsidR="0064099F" w:rsidRPr="0064099F">
        <w:rPr>
          <w:rFonts w:ascii="Times New Roman" w:hAnsi="Times New Roman" w:cs="Times New Roman"/>
          <w:b/>
          <w:sz w:val="18"/>
          <w:lang w:val="ru-RU"/>
        </w:rPr>
        <w:t>высыхани</w:t>
      </w:r>
      <w:r w:rsidR="0064099F">
        <w:rPr>
          <w:rFonts w:ascii="Times New Roman" w:hAnsi="Times New Roman" w:cs="Times New Roman"/>
          <w:b/>
          <w:sz w:val="18"/>
          <w:lang w:val="ru-RU"/>
        </w:rPr>
        <w:t>и</w:t>
      </w:r>
      <w:proofErr w:type="spellEnd"/>
      <w:r w:rsidR="0064099F">
        <w:rPr>
          <w:rFonts w:ascii="Times New Roman" w:hAnsi="Times New Roman" w:cs="Times New Roman"/>
          <w:b/>
          <w:sz w:val="18"/>
          <w:lang w:val="ru-RU"/>
        </w:rPr>
        <w:t xml:space="preserve"> </w:t>
      </w:r>
      <w:proofErr w:type="spellStart"/>
      <w:r w:rsidR="0064099F">
        <w:rPr>
          <w:rFonts w:ascii="Times New Roman" w:hAnsi="Times New Roman" w:cs="Times New Roman"/>
          <w:b/>
          <w:sz w:val="18"/>
          <w:lang w:val="ru-RU"/>
        </w:rPr>
        <w:t>лак</w:t>
      </w:r>
      <w:proofErr w:type="spellEnd"/>
      <w:r w:rsidR="0064099F">
        <w:rPr>
          <w:rFonts w:ascii="Times New Roman" w:hAnsi="Times New Roman" w:cs="Times New Roman"/>
          <w:b/>
          <w:sz w:val="18"/>
          <w:lang w:val="ru-RU"/>
        </w:rPr>
        <w:t xml:space="preserve"> </w:t>
      </w:r>
      <w:proofErr w:type="spellStart"/>
      <w:r w:rsidR="0064099F">
        <w:rPr>
          <w:rFonts w:ascii="Times New Roman" w:hAnsi="Times New Roman" w:cs="Times New Roman"/>
          <w:b/>
          <w:sz w:val="18"/>
          <w:lang w:val="ru-RU"/>
        </w:rPr>
        <w:t>приобретает</w:t>
      </w:r>
      <w:proofErr w:type="spellEnd"/>
      <w:r w:rsidR="0064099F">
        <w:rPr>
          <w:rFonts w:ascii="Times New Roman" w:hAnsi="Times New Roman" w:cs="Times New Roman"/>
          <w:b/>
          <w:sz w:val="18"/>
          <w:lang w:val="ru-RU"/>
        </w:rPr>
        <w:t xml:space="preserve"> прозрачность.</w:t>
      </w:r>
    </w:p>
    <w:p w14:paraId="1BC5B6D0" w14:textId="77777777" w:rsidR="007F3F75" w:rsidRDefault="007F3F75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3204"/>
        <w:gridCol w:w="3207"/>
      </w:tblGrid>
      <w:tr w:rsidR="007F3F75" w14:paraId="7704CC47" w14:textId="77777777">
        <w:trPr>
          <w:trHeight w:hRule="exact" w:val="240"/>
        </w:trPr>
        <w:tc>
          <w:tcPr>
            <w:tcW w:w="3219" w:type="dxa"/>
          </w:tcPr>
          <w:p w14:paraId="0B031A6A" w14:textId="60CDB481" w:rsidR="007F3F75" w:rsidRDefault="0064099F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Температура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нанесения</w:t>
            </w:r>
            <w:proofErr w:type="spellEnd"/>
            <w:proofErr w:type="gramEnd"/>
            <w:r w:rsidR="0020327A">
              <w:rPr>
                <w:sz w:val="20"/>
              </w:rPr>
              <w:t>:</w:t>
            </w:r>
          </w:p>
        </w:tc>
        <w:tc>
          <w:tcPr>
            <w:tcW w:w="3204" w:type="dxa"/>
          </w:tcPr>
          <w:p w14:paraId="1119079D" w14:textId="77777777" w:rsidR="007F3F75" w:rsidRDefault="0020327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+10 ÷ +30</w:t>
            </w:r>
          </w:p>
        </w:tc>
        <w:tc>
          <w:tcPr>
            <w:tcW w:w="3207" w:type="dxa"/>
          </w:tcPr>
          <w:p w14:paraId="0845C0DE" w14:textId="77777777" w:rsidR="007F3F75" w:rsidRDefault="0020327A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r>
              <w:rPr>
                <w:sz w:val="20"/>
              </w:rPr>
              <w:t>°C</w:t>
            </w:r>
          </w:p>
        </w:tc>
      </w:tr>
      <w:tr w:rsidR="007F3F75" w14:paraId="2A8C38FA" w14:textId="77777777">
        <w:trPr>
          <w:trHeight w:hRule="exact" w:val="240"/>
        </w:trPr>
        <w:tc>
          <w:tcPr>
            <w:tcW w:w="3219" w:type="dxa"/>
          </w:tcPr>
          <w:p w14:paraId="0E1DB283" w14:textId="54E37D63" w:rsidR="007F3F75" w:rsidRDefault="0064099F">
            <w:pPr>
              <w:pStyle w:val="TableParagraph"/>
              <w:ind w:left="105"/>
              <w:rPr>
                <w:sz w:val="20"/>
              </w:rPr>
            </w:pPr>
            <w:proofErr w:type="spellStart"/>
            <w:proofErr w:type="gramStart"/>
            <w:r w:rsidRPr="0064099F">
              <w:rPr>
                <w:sz w:val="20"/>
              </w:rPr>
              <w:t>Относительная</w:t>
            </w:r>
            <w:proofErr w:type="spellEnd"/>
            <w:r w:rsidRPr="0064099F">
              <w:rPr>
                <w:sz w:val="20"/>
              </w:rPr>
              <w:t xml:space="preserve">  </w:t>
            </w:r>
            <w:proofErr w:type="spellStart"/>
            <w:r w:rsidRPr="0064099F">
              <w:rPr>
                <w:sz w:val="20"/>
              </w:rPr>
              <w:t>влажность</w:t>
            </w:r>
            <w:proofErr w:type="spellEnd"/>
            <w:proofErr w:type="gramEnd"/>
            <w:r w:rsidRPr="0064099F">
              <w:rPr>
                <w:sz w:val="20"/>
              </w:rPr>
              <w:t>:</w:t>
            </w:r>
            <w:r w:rsidR="0020327A">
              <w:rPr>
                <w:sz w:val="20"/>
              </w:rPr>
              <w:t>:</w:t>
            </w:r>
          </w:p>
        </w:tc>
        <w:tc>
          <w:tcPr>
            <w:tcW w:w="3204" w:type="dxa"/>
          </w:tcPr>
          <w:p w14:paraId="245602AA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&lt; 50%</w:t>
            </w:r>
          </w:p>
        </w:tc>
        <w:tc>
          <w:tcPr>
            <w:tcW w:w="3207" w:type="dxa"/>
          </w:tcPr>
          <w:p w14:paraId="12B0FAA5" w14:textId="77777777" w:rsidR="007F3F75" w:rsidRDefault="007F3F75"/>
        </w:tc>
      </w:tr>
      <w:tr w:rsidR="007F3F75" w14:paraId="3B2FC852" w14:textId="77777777">
        <w:trPr>
          <w:trHeight w:hRule="exact" w:val="240"/>
        </w:trPr>
        <w:tc>
          <w:tcPr>
            <w:tcW w:w="3219" w:type="dxa"/>
          </w:tcPr>
          <w:p w14:paraId="607288AA" w14:textId="4197D2D8" w:rsidR="007F3F75" w:rsidRDefault="0064099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  <w:lang w:val="ru-RU"/>
              </w:rPr>
              <w:t>«Время жизни» смеси</w:t>
            </w:r>
            <w:r w:rsidR="0020327A">
              <w:rPr>
                <w:sz w:val="20"/>
              </w:rPr>
              <w:t>:</w:t>
            </w:r>
          </w:p>
        </w:tc>
        <w:tc>
          <w:tcPr>
            <w:tcW w:w="3204" w:type="dxa"/>
          </w:tcPr>
          <w:p w14:paraId="24F1C44A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207" w:type="dxa"/>
          </w:tcPr>
          <w:p w14:paraId="6A041F40" w14:textId="5295A13F" w:rsidR="007F3F75" w:rsidRDefault="0064099F" w:rsidP="0064099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минут</w:t>
            </w:r>
            <w:proofErr w:type="spellEnd"/>
            <w:r w:rsidR="0020327A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темп</w:t>
            </w:r>
            <w:proofErr w:type="spellEnd"/>
            <w:r w:rsidR="0020327A">
              <w:rPr>
                <w:sz w:val="20"/>
              </w:rPr>
              <w:t xml:space="preserve"> 20°C</w:t>
            </w:r>
          </w:p>
        </w:tc>
      </w:tr>
      <w:tr w:rsidR="007F3F75" w14:paraId="57BEBC1A" w14:textId="77777777">
        <w:trPr>
          <w:trHeight w:hRule="exact" w:val="240"/>
        </w:trPr>
        <w:tc>
          <w:tcPr>
            <w:tcW w:w="3219" w:type="dxa"/>
          </w:tcPr>
          <w:p w14:paraId="3324C51C" w14:textId="2EFDA319" w:rsidR="007F3F75" w:rsidRDefault="0064099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Высыхание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касание</w:t>
            </w:r>
            <w:proofErr w:type="spellEnd"/>
            <w:r w:rsidR="0020327A">
              <w:rPr>
                <w:sz w:val="20"/>
              </w:rPr>
              <w:t>:</w:t>
            </w:r>
          </w:p>
        </w:tc>
        <w:tc>
          <w:tcPr>
            <w:tcW w:w="3204" w:type="dxa"/>
          </w:tcPr>
          <w:p w14:paraId="24AA9C6A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 ÷ 6</w:t>
            </w:r>
          </w:p>
        </w:tc>
        <w:tc>
          <w:tcPr>
            <w:tcW w:w="3207" w:type="dxa"/>
          </w:tcPr>
          <w:p w14:paraId="403F4ECC" w14:textId="1F8C9A29" w:rsidR="007F3F75" w:rsidRDefault="0064099F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ч</w:t>
            </w:r>
          </w:p>
        </w:tc>
      </w:tr>
      <w:tr w:rsidR="007F3F75" w14:paraId="7DF7CC4D" w14:textId="77777777">
        <w:trPr>
          <w:trHeight w:hRule="exact" w:val="240"/>
        </w:trPr>
        <w:tc>
          <w:tcPr>
            <w:tcW w:w="3219" w:type="dxa"/>
          </w:tcPr>
          <w:p w14:paraId="4B432309" w14:textId="623AC200" w:rsidR="007F3F75" w:rsidRDefault="0064099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Повторное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нанесение</w:t>
            </w:r>
            <w:proofErr w:type="spellEnd"/>
            <w:r w:rsidR="0020327A">
              <w:rPr>
                <w:sz w:val="20"/>
              </w:rPr>
              <w:t>:</w:t>
            </w:r>
          </w:p>
        </w:tc>
        <w:tc>
          <w:tcPr>
            <w:tcW w:w="3204" w:type="dxa"/>
          </w:tcPr>
          <w:p w14:paraId="69A3F831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07" w:type="dxa"/>
          </w:tcPr>
          <w:p w14:paraId="52756D88" w14:textId="398728BD" w:rsidR="007F3F75" w:rsidRDefault="0064099F">
            <w:pPr>
              <w:pStyle w:val="TableParagraph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ч</w:t>
            </w:r>
          </w:p>
        </w:tc>
      </w:tr>
      <w:tr w:rsidR="007F3F75" w14:paraId="7ED4C204" w14:textId="77777777">
        <w:trPr>
          <w:trHeight w:hRule="exact" w:val="240"/>
        </w:trPr>
        <w:tc>
          <w:tcPr>
            <w:tcW w:w="3219" w:type="dxa"/>
          </w:tcPr>
          <w:p w14:paraId="26659445" w14:textId="694EC0B0" w:rsidR="007F3F75" w:rsidRDefault="0064099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Полное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высыхание</w:t>
            </w:r>
            <w:proofErr w:type="spellEnd"/>
            <w:r w:rsidR="0020327A">
              <w:rPr>
                <w:sz w:val="20"/>
              </w:rPr>
              <w:t>:</w:t>
            </w:r>
          </w:p>
        </w:tc>
        <w:tc>
          <w:tcPr>
            <w:tcW w:w="3204" w:type="dxa"/>
          </w:tcPr>
          <w:p w14:paraId="21F5DCEE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07" w:type="dxa"/>
          </w:tcPr>
          <w:p w14:paraId="70296356" w14:textId="2A349677" w:rsidR="007F3F75" w:rsidRDefault="0064099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дней</w:t>
            </w:r>
            <w:proofErr w:type="spellEnd"/>
          </w:p>
        </w:tc>
      </w:tr>
      <w:tr w:rsidR="007F3F75" w14:paraId="07FEFB93" w14:textId="77777777">
        <w:trPr>
          <w:trHeight w:hRule="exact" w:val="240"/>
        </w:trPr>
        <w:tc>
          <w:tcPr>
            <w:tcW w:w="3219" w:type="dxa"/>
          </w:tcPr>
          <w:p w14:paraId="43240352" w14:textId="1855BAAA" w:rsidR="007F3F75" w:rsidRDefault="0064099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Чистка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инструментов</w:t>
            </w:r>
            <w:proofErr w:type="spellEnd"/>
            <w:r w:rsidR="0020327A">
              <w:rPr>
                <w:sz w:val="20"/>
              </w:rPr>
              <w:t>:</w:t>
            </w:r>
          </w:p>
        </w:tc>
        <w:tc>
          <w:tcPr>
            <w:tcW w:w="3204" w:type="dxa"/>
          </w:tcPr>
          <w:p w14:paraId="57A041F8" w14:textId="563CA258" w:rsidR="007F3F75" w:rsidRDefault="0064099F" w:rsidP="0064099F">
            <w:pPr>
              <w:pStyle w:val="TableParagraph"/>
              <w:spacing w:line="206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Водой</w:t>
            </w:r>
            <w:proofErr w:type="spellEnd"/>
            <w:r>
              <w:rPr>
                <w:sz w:val="18"/>
              </w:rPr>
              <w:t xml:space="preserve"> с </w:t>
            </w:r>
            <w:proofErr w:type="spellStart"/>
            <w:r>
              <w:rPr>
                <w:sz w:val="18"/>
              </w:rPr>
              <w:t>мылом</w:t>
            </w:r>
            <w:proofErr w:type="spellEnd"/>
            <w:r>
              <w:rPr>
                <w:sz w:val="18"/>
              </w:rPr>
              <w:t xml:space="preserve"> </w:t>
            </w:r>
          </w:p>
        </w:tc>
        <w:tc>
          <w:tcPr>
            <w:tcW w:w="3207" w:type="dxa"/>
          </w:tcPr>
          <w:p w14:paraId="3A0FB77D" w14:textId="77777777" w:rsidR="007F3F75" w:rsidRDefault="007F3F75"/>
        </w:tc>
      </w:tr>
    </w:tbl>
    <w:p w14:paraId="5C05DC9D" w14:textId="77777777" w:rsidR="007F3F75" w:rsidRDefault="007F3F75">
      <w:pPr>
        <w:pStyle w:val="a3"/>
        <w:spacing w:before="5"/>
        <w:rPr>
          <w:b/>
          <w:sz w:val="29"/>
        </w:rPr>
      </w:pPr>
    </w:p>
    <w:p w14:paraId="67ED654C" w14:textId="3BE74460" w:rsidR="007F3F75" w:rsidRDefault="00005A81">
      <w:pPr>
        <w:pStyle w:val="Heading1"/>
        <w:spacing w:before="92" w:after="19"/>
      </w:pPr>
      <w:proofErr w:type="spellStart"/>
      <w:r>
        <w:t>Технические</w:t>
      </w:r>
      <w:proofErr w:type="spellEnd"/>
      <w:r>
        <w:t xml:space="preserve"> </w:t>
      </w:r>
      <w:proofErr w:type="spellStart"/>
      <w:r>
        <w:t>особенности</w:t>
      </w:r>
      <w:proofErr w:type="spellEnd"/>
    </w:p>
    <w:p w14:paraId="195414E4" w14:textId="77777777" w:rsidR="007F3F75" w:rsidRDefault="0020327A">
      <w:pPr>
        <w:pStyle w:val="a3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 w14:anchorId="69CFA61E">
          <v:group id="_x0000_s1032" style="width:513.75pt;height:.75pt;mso-position-horizontal-relative:char;mso-position-vertical-relative:line" coordsize="10275,15">
            <v:line id="_x0000_s1033" style="position:absolute" from="8,8" to="10268,8"/>
            <w10:wrap type="none"/>
            <w10:anchorlock/>
          </v:group>
        </w:pict>
      </w:r>
    </w:p>
    <w:p w14:paraId="49B2211B" w14:textId="77777777" w:rsidR="007F3F75" w:rsidRDefault="007F3F75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029"/>
        <w:gridCol w:w="3202"/>
      </w:tblGrid>
      <w:tr w:rsidR="007F3F75" w14:paraId="4D423C79" w14:textId="77777777">
        <w:trPr>
          <w:trHeight w:hRule="exact" w:val="240"/>
        </w:trPr>
        <w:tc>
          <w:tcPr>
            <w:tcW w:w="3399" w:type="dxa"/>
          </w:tcPr>
          <w:p w14:paraId="51ACDE14" w14:textId="0924FEE5" w:rsidR="007F3F75" w:rsidRDefault="00005A81" w:rsidP="00005A8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Удельный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компонента</w:t>
            </w:r>
            <w:proofErr w:type="spellEnd"/>
            <w:r w:rsidR="0020327A">
              <w:rPr>
                <w:sz w:val="20"/>
              </w:rPr>
              <w:t xml:space="preserve"> A:</w:t>
            </w:r>
          </w:p>
        </w:tc>
        <w:tc>
          <w:tcPr>
            <w:tcW w:w="3029" w:type="dxa"/>
          </w:tcPr>
          <w:p w14:paraId="6FD073DD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1,1</w:t>
            </w:r>
          </w:p>
        </w:tc>
        <w:tc>
          <w:tcPr>
            <w:tcW w:w="3202" w:type="dxa"/>
          </w:tcPr>
          <w:p w14:paraId="2AF9D3E2" w14:textId="5727CB84" w:rsidR="007F3F75" w:rsidRDefault="00005A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кг</w:t>
            </w:r>
            <w:proofErr w:type="spellEnd"/>
            <w:r>
              <w:rPr>
                <w:sz w:val="20"/>
              </w:rPr>
              <w:t>/л</w:t>
            </w:r>
          </w:p>
        </w:tc>
      </w:tr>
      <w:tr w:rsidR="007F3F75" w14:paraId="6D53D62D" w14:textId="77777777">
        <w:trPr>
          <w:trHeight w:hRule="exact" w:val="240"/>
        </w:trPr>
        <w:tc>
          <w:tcPr>
            <w:tcW w:w="3399" w:type="dxa"/>
          </w:tcPr>
          <w:p w14:paraId="0116D0B7" w14:textId="4F8F6D2E" w:rsidR="007F3F75" w:rsidRDefault="00005A8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Удельный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компонента</w:t>
            </w:r>
            <w:proofErr w:type="spellEnd"/>
            <w:r>
              <w:rPr>
                <w:sz w:val="20"/>
              </w:rPr>
              <w:t xml:space="preserve"> </w:t>
            </w:r>
            <w:r w:rsidR="0020327A">
              <w:rPr>
                <w:sz w:val="20"/>
              </w:rPr>
              <w:t>B:</w:t>
            </w:r>
          </w:p>
        </w:tc>
        <w:tc>
          <w:tcPr>
            <w:tcW w:w="3029" w:type="dxa"/>
          </w:tcPr>
          <w:p w14:paraId="6351BF64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1,04</w:t>
            </w:r>
          </w:p>
        </w:tc>
        <w:tc>
          <w:tcPr>
            <w:tcW w:w="3202" w:type="dxa"/>
          </w:tcPr>
          <w:p w14:paraId="52284109" w14:textId="22EB24F8" w:rsidR="007F3F75" w:rsidRDefault="00005A81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кг</w:t>
            </w:r>
            <w:proofErr w:type="spellEnd"/>
            <w:r>
              <w:rPr>
                <w:sz w:val="20"/>
              </w:rPr>
              <w:t>/л</w:t>
            </w:r>
          </w:p>
        </w:tc>
      </w:tr>
      <w:tr w:rsidR="007F3F75" w14:paraId="53270856" w14:textId="77777777">
        <w:trPr>
          <w:trHeight w:hRule="exact" w:val="240"/>
        </w:trPr>
        <w:tc>
          <w:tcPr>
            <w:tcW w:w="3399" w:type="dxa"/>
          </w:tcPr>
          <w:p w14:paraId="444C695E" w14:textId="0E132856" w:rsidR="007F3F75" w:rsidRDefault="00005A8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Твердая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масса</w:t>
            </w:r>
            <w:proofErr w:type="spellEnd"/>
            <w:r w:rsidR="0020327A">
              <w:rPr>
                <w:sz w:val="20"/>
              </w:rPr>
              <w:t>:</w:t>
            </w:r>
          </w:p>
        </w:tc>
        <w:tc>
          <w:tcPr>
            <w:tcW w:w="3029" w:type="dxa"/>
          </w:tcPr>
          <w:p w14:paraId="42732014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47%</w:t>
            </w:r>
          </w:p>
        </w:tc>
        <w:tc>
          <w:tcPr>
            <w:tcW w:w="3202" w:type="dxa"/>
          </w:tcPr>
          <w:p w14:paraId="55A26C71" w14:textId="77777777" w:rsidR="007F3F75" w:rsidRDefault="007F3F75"/>
        </w:tc>
      </w:tr>
      <w:tr w:rsidR="007F3F75" w14:paraId="558DBBD0" w14:textId="77777777">
        <w:trPr>
          <w:trHeight w:hRule="exact" w:val="240"/>
        </w:trPr>
        <w:tc>
          <w:tcPr>
            <w:tcW w:w="3399" w:type="dxa"/>
          </w:tcPr>
          <w:p w14:paraId="1B77AA8E" w14:textId="451E6A3E" w:rsidR="007F3F75" w:rsidRDefault="00005A8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Теоретический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расход</w:t>
            </w:r>
            <w:proofErr w:type="spellEnd"/>
            <w:r w:rsidR="0020327A">
              <w:rPr>
                <w:sz w:val="20"/>
              </w:rPr>
              <w:t>:</w:t>
            </w:r>
          </w:p>
        </w:tc>
        <w:tc>
          <w:tcPr>
            <w:tcW w:w="3029" w:type="dxa"/>
          </w:tcPr>
          <w:p w14:paraId="58D6BEDC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2" w:type="dxa"/>
          </w:tcPr>
          <w:p w14:paraId="4164DD61" w14:textId="5A36F9C6" w:rsidR="007F3F75" w:rsidRDefault="00005A81" w:rsidP="00005A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М2 </w:t>
            </w:r>
            <w:r w:rsidR="0020327A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ru-RU"/>
              </w:rPr>
              <w:t xml:space="preserve">слой </w:t>
            </w:r>
          </w:p>
        </w:tc>
      </w:tr>
      <w:tr w:rsidR="007F3F75" w14:paraId="55AA8284" w14:textId="77777777">
        <w:trPr>
          <w:trHeight w:hRule="exact" w:val="241"/>
        </w:trPr>
        <w:tc>
          <w:tcPr>
            <w:tcW w:w="3399" w:type="dxa"/>
          </w:tcPr>
          <w:p w14:paraId="396AF1C8" w14:textId="7BAC857C" w:rsidR="007F3F75" w:rsidRDefault="00005A81">
            <w:pPr>
              <w:pStyle w:val="TableParagraph"/>
              <w:spacing w:line="240" w:lineRule="auto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Цвет</w:t>
            </w:r>
            <w:proofErr w:type="spellEnd"/>
            <w:r w:rsidR="0020327A">
              <w:rPr>
                <w:sz w:val="20"/>
              </w:rPr>
              <w:t>:</w:t>
            </w:r>
          </w:p>
        </w:tc>
        <w:tc>
          <w:tcPr>
            <w:tcW w:w="3029" w:type="dxa"/>
          </w:tcPr>
          <w:p w14:paraId="56CA499D" w14:textId="58981F7A" w:rsidR="007F3F75" w:rsidRDefault="00005A81">
            <w:pPr>
              <w:pStyle w:val="TableParagraph"/>
              <w:spacing w:line="24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Прозрачный</w:t>
            </w:r>
            <w:proofErr w:type="spellEnd"/>
          </w:p>
        </w:tc>
        <w:tc>
          <w:tcPr>
            <w:tcW w:w="3202" w:type="dxa"/>
          </w:tcPr>
          <w:p w14:paraId="29770293" w14:textId="77777777" w:rsidR="007F3F75" w:rsidRDefault="007F3F75"/>
        </w:tc>
      </w:tr>
      <w:tr w:rsidR="007F3F75" w14:paraId="007D5EB3" w14:textId="77777777">
        <w:trPr>
          <w:trHeight w:hRule="exact" w:val="240"/>
        </w:trPr>
        <w:tc>
          <w:tcPr>
            <w:tcW w:w="3399" w:type="dxa"/>
          </w:tcPr>
          <w:p w14:paraId="095DD5E0" w14:textId="15AD3174" w:rsidR="007F3F75" w:rsidRDefault="00005A81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Внешний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</w:t>
            </w:r>
            <w:proofErr w:type="spellEnd"/>
            <w:r w:rsidR="0020327A">
              <w:rPr>
                <w:sz w:val="20"/>
              </w:rPr>
              <w:t>:</w:t>
            </w:r>
          </w:p>
        </w:tc>
        <w:tc>
          <w:tcPr>
            <w:tcW w:w="3029" w:type="dxa"/>
          </w:tcPr>
          <w:p w14:paraId="6FE2B6A2" w14:textId="75D393A9" w:rsidR="007F3F75" w:rsidRDefault="0020327A">
            <w:pPr>
              <w:pStyle w:val="TableParagraph"/>
              <w:rPr>
                <w:sz w:val="20"/>
              </w:rPr>
            </w:pPr>
            <w:proofErr w:type="spellStart"/>
            <w:r>
              <w:rPr>
                <w:sz w:val="20"/>
              </w:rPr>
              <w:t>Lucido</w:t>
            </w:r>
            <w:proofErr w:type="spellEnd"/>
            <w:r w:rsidR="00005A81">
              <w:rPr>
                <w:sz w:val="20"/>
              </w:rPr>
              <w:t xml:space="preserve"> (</w:t>
            </w:r>
            <w:proofErr w:type="spellStart"/>
            <w:r w:rsidR="00005A81">
              <w:rPr>
                <w:sz w:val="20"/>
              </w:rPr>
              <w:t>глянцевый</w:t>
            </w:r>
            <w:proofErr w:type="spellEnd"/>
            <w:r w:rsidR="00005A81">
              <w:rPr>
                <w:sz w:val="20"/>
              </w:rPr>
              <w:t>)/</w:t>
            </w:r>
            <w:proofErr w:type="spellStart"/>
            <w:r>
              <w:rPr>
                <w:sz w:val="20"/>
              </w:rPr>
              <w:t>opaco</w:t>
            </w:r>
            <w:proofErr w:type="spellEnd"/>
            <w:r w:rsidR="00005A81">
              <w:rPr>
                <w:sz w:val="20"/>
              </w:rPr>
              <w:t xml:space="preserve"> (</w:t>
            </w:r>
            <w:proofErr w:type="spellStart"/>
            <w:r w:rsidR="00005A81">
              <w:rPr>
                <w:sz w:val="20"/>
              </w:rPr>
              <w:t>мат</w:t>
            </w:r>
            <w:proofErr w:type="spellEnd"/>
            <w:r w:rsidR="00005A81">
              <w:rPr>
                <w:sz w:val="20"/>
              </w:rPr>
              <w:t>)</w:t>
            </w:r>
          </w:p>
        </w:tc>
        <w:tc>
          <w:tcPr>
            <w:tcW w:w="3202" w:type="dxa"/>
          </w:tcPr>
          <w:p w14:paraId="678550E5" w14:textId="77777777" w:rsidR="007F3F75" w:rsidRDefault="007F3F75"/>
        </w:tc>
      </w:tr>
      <w:tr w:rsidR="007F3F75" w14:paraId="6319F815" w14:textId="77777777">
        <w:trPr>
          <w:trHeight w:hRule="exact" w:val="240"/>
        </w:trPr>
        <w:tc>
          <w:tcPr>
            <w:tcW w:w="3399" w:type="dxa"/>
          </w:tcPr>
          <w:p w14:paraId="64A6B604" w14:textId="15F54BB9" w:rsidR="007F3F75" w:rsidRDefault="00D4086F" w:rsidP="00D4086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Фасовка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компонента</w:t>
            </w:r>
            <w:proofErr w:type="spellEnd"/>
            <w:r w:rsidR="0020327A">
              <w:rPr>
                <w:sz w:val="20"/>
              </w:rPr>
              <w:t xml:space="preserve"> A (</w:t>
            </w:r>
            <w:proofErr w:type="spellStart"/>
            <w:r>
              <w:rPr>
                <w:sz w:val="20"/>
              </w:rPr>
              <w:t>глянец</w:t>
            </w:r>
            <w:proofErr w:type="spellEnd"/>
            <w:proofErr w:type="gramStart"/>
            <w:r w:rsidR="0020327A">
              <w:rPr>
                <w:sz w:val="20"/>
              </w:rPr>
              <w:t>) :</w:t>
            </w:r>
            <w:proofErr w:type="gramEnd"/>
          </w:p>
        </w:tc>
        <w:tc>
          <w:tcPr>
            <w:tcW w:w="3029" w:type="dxa"/>
          </w:tcPr>
          <w:p w14:paraId="6AA1B21C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  - 2,5</w:t>
            </w:r>
          </w:p>
        </w:tc>
        <w:tc>
          <w:tcPr>
            <w:tcW w:w="3202" w:type="dxa"/>
          </w:tcPr>
          <w:p w14:paraId="583ACEBC" w14:textId="7F340A38" w:rsidR="007F3F75" w:rsidRDefault="00D408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</w:tr>
      <w:tr w:rsidR="007F3F75" w14:paraId="7642A8A5" w14:textId="77777777">
        <w:trPr>
          <w:trHeight w:hRule="exact" w:val="240"/>
        </w:trPr>
        <w:tc>
          <w:tcPr>
            <w:tcW w:w="3399" w:type="dxa"/>
          </w:tcPr>
          <w:p w14:paraId="764F2C25" w14:textId="6AA5996D" w:rsidR="007F3F75" w:rsidRDefault="00D4086F" w:rsidP="00D4086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Фасовка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компонента</w:t>
            </w:r>
            <w:proofErr w:type="spellEnd"/>
            <w:r>
              <w:rPr>
                <w:sz w:val="20"/>
              </w:rPr>
              <w:t xml:space="preserve"> </w:t>
            </w:r>
            <w:r w:rsidR="0020327A">
              <w:rPr>
                <w:sz w:val="20"/>
              </w:rPr>
              <w:t>B (</w:t>
            </w:r>
            <w:proofErr w:type="spellStart"/>
            <w:r>
              <w:rPr>
                <w:sz w:val="20"/>
              </w:rPr>
              <w:t>глянец</w:t>
            </w:r>
            <w:proofErr w:type="spellEnd"/>
            <w:proofErr w:type="gramStart"/>
            <w:r w:rsidR="0020327A">
              <w:rPr>
                <w:sz w:val="20"/>
              </w:rPr>
              <w:t>) :</w:t>
            </w:r>
            <w:proofErr w:type="gramEnd"/>
          </w:p>
        </w:tc>
        <w:tc>
          <w:tcPr>
            <w:tcW w:w="3029" w:type="dxa"/>
          </w:tcPr>
          <w:p w14:paraId="565D8492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0,240 – 0,600</w:t>
            </w:r>
          </w:p>
        </w:tc>
        <w:tc>
          <w:tcPr>
            <w:tcW w:w="3202" w:type="dxa"/>
          </w:tcPr>
          <w:p w14:paraId="5CB3BC10" w14:textId="1B0CD871" w:rsidR="007F3F75" w:rsidRDefault="00D408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</w:tr>
      <w:tr w:rsidR="007F3F75" w14:paraId="56A760AD" w14:textId="77777777">
        <w:trPr>
          <w:trHeight w:hRule="exact" w:val="240"/>
        </w:trPr>
        <w:tc>
          <w:tcPr>
            <w:tcW w:w="3399" w:type="dxa"/>
          </w:tcPr>
          <w:p w14:paraId="764CC54A" w14:textId="73FB7CA6" w:rsidR="007F3F75" w:rsidRDefault="00D4086F" w:rsidP="00D4086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Фасовка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компонента</w:t>
            </w:r>
            <w:proofErr w:type="spellEnd"/>
            <w:r>
              <w:rPr>
                <w:sz w:val="20"/>
              </w:rPr>
              <w:t xml:space="preserve"> </w:t>
            </w:r>
            <w:r w:rsidR="0020327A">
              <w:rPr>
                <w:sz w:val="20"/>
              </w:rPr>
              <w:t>A (</w:t>
            </w:r>
            <w:proofErr w:type="spellStart"/>
            <w:r>
              <w:rPr>
                <w:sz w:val="20"/>
              </w:rPr>
              <w:t>мат</w:t>
            </w:r>
            <w:proofErr w:type="spellEnd"/>
            <w:proofErr w:type="gramStart"/>
            <w:r w:rsidR="0020327A">
              <w:rPr>
                <w:sz w:val="20"/>
              </w:rPr>
              <w:t>) :</w:t>
            </w:r>
            <w:proofErr w:type="gramEnd"/>
          </w:p>
        </w:tc>
        <w:tc>
          <w:tcPr>
            <w:tcW w:w="3029" w:type="dxa"/>
          </w:tcPr>
          <w:p w14:paraId="7A3991C1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   - 2,5</w:t>
            </w:r>
          </w:p>
        </w:tc>
        <w:tc>
          <w:tcPr>
            <w:tcW w:w="3202" w:type="dxa"/>
          </w:tcPr>
          <w:p w14:paraId="0D998C48" w14:textId="4BCDBC46" w:rsidR="007F3F75" w:rsidRDefault="00D408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Л</w:t>
            </w:r>
          </w:p>
        </w:tc>
      </w:tr>
      <w:tr w:rsidR="007F3F75" w14:paraId="58569E96" w14:textId="77777777">
        <w:trPr>
          <w:trHeight w:hRule="exact" w:val="242"/>
        </w:trPr>
        <w:tc>
          <w:tcPr>
            <w:tcW w:w="3399" w:type="dxa"/>
          </w:tcPr>
          <w:p w14:paraId="6E34A15D" w14:textId="55F50B0B" w:rsidR="007F3F75" w:rsidRDefault="00D4086F" w:rsidP="00D4086F">
            <w:pPr>
              <w:pStyle w:val="TableParagraph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Фасовка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компонента</w:t>
            </w:r>
            <w:proofErr w:type="spellEnd"/>
            <w:r>
              <w:rPr>
                <w:sz w:val="20"/>
              </w:rPr>
              <w:t xml:space="preserve"> </w:t>
            </w:r>
            <w:r w:rsidR="0020327A">
              <w:rPr>
                <w:sz w:val="20"/>
              </w:rPr>
              <w:t>B (</w:t>
            </w:r>
            <w:proofErr w:type="spellStart"/>
            <w:r>
              <w:rPr>
                <w:sz w:val="20"/>
              </w:rPr>
              <w:t>мат</w:t>
            </w:r>
            <w:proofErr w:type="spellEnd"/>
            <w:proofErr w:type="gramStart"/>
            <w:r w:rsidR="0020327A">
              <w:rPr>
                <w:sz w:val="20"/>
              </w:rPr>
              <w:t>) :</w:t>
            </w:r>
            <w:proofErr w:type="gramEnd"/>
          </w:p>
        </w:tc>
        <w:tc>
          <w:tcPr>
            <w:tcW w:w="3029" w:type="dxa"/>
          </w:tcPr>
          <w:p w14:paraId="741F68CA" w14:textId="77777777" w:rsidR="007F3F75" w:rsidRDefault="0020327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0,100 – 0,250</w:t>
            </w:r>
          </w:p>
        </w:tc>
        <w:tc>
          <w:tcPr>
            <w:tcW w:w="3202" w:type="dxa"/>
          </w:tcPr>
          <w:p w14:paraId="7403FEE5" w14:textId="69D3C024" w:rsidR="007F3F75" w:rsidRDefault="00D4086F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 xml:space="preserve">Л </w:t>
            </w:r>
          </w:p>
        </w:tc>
      </w:tr>
    </w:tbl>
    <w:p w14:paraId="0E0EC307" w14:textId="3FBD2904" w:rsidR="007F3F75" w:rsidRDefault="007F3F75">
      <w:pPr>
        <w:pStyle w:val="a3"/>
        <w:rPr>
          <w:sz w:val="30"/>
        </w:rPr>
      </w:pPr>
      <w:bookmarkStart w:id="0" w:name="_GoBack"/>
      <w:bookmarkEnd w:id="0"/>
    </w:p>
    <w:p w14:paraId="675C918C" w14:textId="77777777" w:rsidR="007F3F75" w:rsidRDefault="0020327A">
      <w:pPr>
        <w:spacing w:before="225"/>
        <w:ind w:left="312"/>
        <w:jc w:val="both"/>
        <w:rPr>
          <w:sz w:val="28"/>
        </w:rPr>
      </w:pPr>
      <w:r>
        <w:pict w14:anchorId="5E24BE90">
          <v:line id="_x0000_s1031" style="position:absolute;left:0;text-align:left;z-index:1264;mso-wrap-distance-left:0;mso-wrap-distance-right:0;mso-position-horizontal-relative:page" from="47.25pt,32.35pt" to="560.25pt,32.35pt">
            <w10:wrap type="topAndBottom" anchorx="page"/>
          </v:line>
        </w:pict>
      </w:r>
      <w:r>
        <w:rPr>
          <w:noProof/>
          <w:lang w:eastAsia="ru-RU"/>
        </w:rPr>
        <w:drawing>
          <wp:anchor distT="0" distB="0" distL="0" distR="0" simplePos="0" relativeHeight="1384" behindDoc="0" locked="0" layoutInCell="1" allowOverlap="1" wp14:anchorId="42AF8935" wp14:editId="632F897F">
            <wp:simplePos x="0" y="0"/>
            <wp:positionH relativeFrom="page">
              <wp:posOffset>628650</wp:posOffset>
            </wp:positionH>
            <wp:positionV relativeFrom="paragraph">
              <wp:posOffset>588160</wp:posOffset>
            </wp:positionV>
            <wp:extent cx="676275" cy="64770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56" behindDoc="0" locked="0" layoutInCell="1" allowOverlap="1" wp14:anchorId="31BAC5C6" wp14:editId="65420156">
            <wp:simplePos x="0" y="0"/>
            <wp:positionH relativeFrom="page">
              <wp:posOffset>1419225</wp:posOffset>
            </wp:positionH>
            <wp:positionV relativeFrom="paragraph">
              <wp:posOffset>588160</wp:posOffset>
            </wp:positionV>
            <wp:extent cx="676275" cy="647700"/>
            <wp:effectExtent l="0" t="0" r="0" b="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8"/>
        </w:rPr>
        <w:t>Stoccaggio</w:t>
      </w:r>
      <w:proofErr w:type="spellEnd"/>
    </w:p>
    <w:p w14:paraId="654895ED" w14:textId="77777777" w:rsidR="007F3F75" w:rsidRDefault="0020327A">
      <w:pPr>
        <w:spacing w:before="111" w:line="276" w:lineRule="auto"/>
        <w:ind w:left="2864" w:right="977"/>
        <w:rPr>
          <w:sz w:val="20"/>
        </w:rPr>
      </w:pPr>
      <w:r>
        <w:rPr>
          <w:sz w:val="20"/>
        </w:rPr>
        <w:t xml:space="preserve">Il </w:t>
      </w:r>
      <w:proofErr w:type="spellStart"/>
      <w:r>
        <w:rPr>
          <w:sz w:val="20"/>
        </w:rPr>
        <w:t>prodotto</w:t>
      </w:r>
      <w:proofErr w:type="spellEnd"/>
      <w:r>
        <w:rPr>
          <w:sz w:val="20"/>
        </w:rPr>
        <w:t xml:space="preserve"> </w:t>
      </w:r>
      <w:proofErr w:type="gramStart"/>
      <w:r>
        <w:rPr>
          <w:sz w:val="20"/>
        </w:rPr>
        <w:t xml:space="preserve">non </w:t>
      </w:r>
      <w:proofErr w:type="spellStart"/>
      <w:r>
        <w:rPr>
          <w:sz w:val="20"/>
        </w:rPr>
        <w:t>aperto</w:t>
      </w:r>
      <w:proofErr w:type="spellEnd"/>
      <w:proofErr w:type="gramEnd"/>
      <w:r>
        <w:rPr>
          <w:sz w:val="20"/>
        </w:rPr>
        <w:t xml:space="preserve">, </w:t>
      </w:r>
      <w:proofErr w:type="spellStart"/>
      <w:r>
        <w:rPr>
          <w:sz w:val="20"/>
        </w:rPr>
        <w:t>conservato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integro</w:t>
      </w:r>
      <w:proofErr w:type="spellEnd"/>
      <w:r>
        <w:rPr>
          <w:sz w:val="20"/>
        </w:rPr>
        <w:t xml:space="preserve"> in </w:t>
      </w:r>
      <w:proofErr w:type="spellStart"/>
      <w:r>
        <w:rPr>
          <w:sz w:val="20"/>
        </w:rPr>
        <w:t>luogo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asciutto</w:t>
      </w:r>
      <w:proofErr w:type="spellEnd"/>
      <w:r>
        <w:rPr>
          <w:sz w:val="20"/>
        </w:rPr>
        <w:t xml:space="preserve"> e fresco, ha </w:t>
      </w:r>
      <w:proofErr w:type="spellStart"/>
      <w:r>
        <w:rPr>
          <w:sz w:val="20"/>
        </w:rPr>
        <w:t>una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durata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stoccaggio</w:t>
      </w:r>
      <w:proofErr w:type="spellEnd"/>
      <w:r>
        <w:rPr>
          <w:sz w:val="20"/>
        </w:rPr>
        <w:t xml:space="preserve"> di 12 </w:t>
      </w:r>
      <w:proofErr w:type="spellStart"/>
      <w:r>
        <w:rPr>
          <w:sz w:val="20"/>
        </w:rPr>
        <w:t>mesi</w:t>
      </w:r>
      <w:proofErr w:type="spellEnd"/>
      <w:r>
        <w:rPr>
          <w:sz w:val="20"/>
        </w:rPr>
        <w:t>.</w:t>
      </w:r>
    </w:p>
    <w:p w14:paraId="2CAC9EC8" w14:textId="77777777" w:rsidR="007F3F75" w:rsidRDefault="007F3F75">
      <w:pPr>
        <w:pStyle w:val="a3"/>
        <w:rPr>
          <w:sz w:val="22"/>
        </w:rPr>
      </w:pPr>
    </w:p>
    <w:p w14:paraId="755437E5" w14:textId="77777777" w:rsidR="007F3F75" w:rsidRDefault="007F3F75">
      <w:pPr>
        <w:pStyle w:val="a3"/>
        <w:rPr>
          <w:sz w:val="22"/>
        </w:rPr>
      </w:pPr>
    </w:p>
    <w:p w14:paraId="3AF132D8" w14:textId="77777777" w:rsidR="007F3F75" w:rsidRDefault="0020327A">
      <w:pPr>
        <w:spacing w:before="160" w:line="484" w:lineRule="auto"/>
        <w:ind w:left="2864" w:right="3727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408" behindDoc="0" locked="0" layoutInCell="1" allowOverlap="1" wp14:anchorId="303A3A3A" wp14:editId="44D891D2">
            <wp:simplePos x="0" y="0"/>
            <wp:positionH relativeFrom="page">
              <wp:posOffset>1419225</wp:posOffset>
            </wp:positionH>
            <wp:positionV relativeFrom="paragraph">
              <wp:posOffset>151509</wp:posOffset>
            </wp:positionV>
            <wp:extent cx="676275" cy="647700"/>
            <wp:effectExtent l="0" t="0" r="0" b="0"/>
            <wp:wrapNone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432" behindDoc="0" locked="0" layoutInCell="1" allowOverlap="1" wp14:anchorId="435EFB75" wp14:editId="2DE18D00">
            <wp:simplePos x="0" y="0"/>
            <wp:positionH relativeFrom="page">
              <wp:posOffset>628650</wp:posOffset>
            </wp:positionH>
            <wp:positionV relativeFrom="paragraph">
              <wp:posOffset>151509</wp:posOffset>
            </wp:positionV>
            <wp:extent cx="676275" cy="647700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Temperatura</w:t>
      </w:r>
      <w:proofErr w:type="spellEnd"/>
      <w:r>
        <w:rPr>
          <w:sz w:val="20"/>
        </w:rPr>
        <w:t xml:space="preserve"> minima di </w:t>
      </w:r>
      <w:proofErr w:type="spellStart"/>
      <w:r>
        <w:rPr>
          <w:sz w:val="20"/>
        </w:rPr>
        <w:t>stoccaggio</w:t>
      </w:r>
      <w:proofErr w:type="spellEnd"/>
      <w:r>
        <w:rPr>
          <w:sz w:val="20"/>
        </w:rPr>
        <w:t xml:space="preserve">: +5°C </w:t>
      </w:r>
      <w:proofErr w:type="spellStart"/>
      <w:r>
        <w:rPr>
          <w:sz w:val="20"/>
        </w:rPr>
        <w:t>Temperatura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massima</w:t>
      </w:r>
      <w:proofErr w:type="spellEnd"/>
      <w:r>
        <w:rPr>
          <w:sz w:val="20"/>
        </w:rPr>
        <w:t xml:space="preserve"> di </w:t>
      </w:r>
      <w:proofErr w:type="spellStart"/>
      <w:r>
        <w:rPr>
          <w:sz w:val="20"/>
        </w:rPr>
        <w:t>stoccaggio</w:t>
      </w:r>
      <w:proofErr w:type="spellEnd"/>
      <w:r>
        <w:rPr>
          <w:sz w:val="20"/>
        </w:rPr>
        <w:t>: +30°C</w:t>
      </w:r>
    </w:p>
    <w:p w14:paraId="52385C9D" w14:textId="77777777" w:rsidR="007F3F75" w:rsidRDefault="007F3F75">
      <w:pPr>
        <w:pStyle w:val="a3"/>
        <w:rPr>
          <w:sz w:val="22"/>
        </w:rPr>
      </w:pPr>
    </w:p>
    <w:p w14:paraId="5745CC33" w14:textId="77777777" w:rsidR="007F3F75" w:rsidRDefault="007F3F75">
      <w:pPr>
        <w:pStyle w:val="a3"/>
        <w:spacing w:before="1"/>
        <w:rPr>
          <w:sz w:val="19"/>
        </w:rPr>
      </w:pPr>
    </w:p>
    <w:p w14:paraId="2BB7A036" w14:textId="77777777" w:rsidR="007F3F75" w:rsidRDefault="0020327A">
      <w:pPr>
        <w:ind w:left="312"/>
        <w:jc w:val="both"/>
        <w:rPr>
          <w:sz w:val="28"/>
        </w:rPr>
      </w:pPr>
      <w:proofErr w:type="spellStart"/>
      <w:r>
        <w:rPr>
          <w:sz w:val="28"/>
        </w:rPr>
        <w:t>Precauzioni</w:t>
      </w:r>
      <w:proofErr w:type="spellEnd"/>
      <w:r>
        <w:rPr>
          <w:sz w:val="28"/>
        </w:rPr>
        <w:t xml:space="preserve"> di </w:t>
      </w:r>
      <w:proofErr w:type="spellStart"/>
      <w:r>
        <w:rPr>
          <w:sz w:val="28"/>
        </w:rPr>
        <w:t>sicurezza</w:t>
      </w:r>
      <w:proofErr w:type="spellEnd"/>
    </w:p>
    <w:p w14:paraId="3E8A0FBC" w14:textId="77777777" w:rsidR="007F3F75" w:rsidRDefault="0020327A">
      <w:pPr>
        <w:pStyle w:val="a3"/>
        <w:spacing w:before="6"/>
        <w:rPr>
          <w:sz w:val="11"/>
        </w:rPr>
      </w:pPr>
      <w:r>
        <w:pict w14:anchorId="40EAF624">
          <v:line id="_x0000_s1030" style="position:absolute;z-index:1288;mso-wrap-distance-left:0;mso-wrap-distance-right:0;mso-position-horizontal-relative:page" from="47.25pt,8.95pt" to="560.25pt,8.95pt">
            <w10:wrap type="topAndBottom" anchorx="page"/>
          </v:line>
        </w:pict>
      </w:r>
    </w:p>
    <w:p w14:paraId="518A6A26" w14:textId="77777777" w:rsidR="007F3F75" w:rsidRDefault="0020327A">
      <w:pPr>
        <w:spacing w:before="29" w:line="276" w:lineRule="auto"/>
        <w:ind w:left="312" w:right="532"/>
        <w:rPr>
          <w:b/>
          <w:sz w:val="20"/>
        </w:rPr>
      </w:pPr>
      <w:r>
        <w:rPr>
          <w:b/>
          <w:sz w:val="20"/>
        </w:rPr>
        <w:t xml:space="preserve">Per </w:t>
      </w:r>
      <w:proofErr w:type="spellStart"/>
      <w:r>
        <w:rPr>
          <w:b/>
          <w:sz w:val="20"/>
        </w:rPr>
        <w:t>tutte</w:t>
      </w:r>
      <w:proofErr w:type="spellEnd"/>
      <w:r>
        <w:rPr>
          <w:b/>
          <w:sz w:val="20"/>
        </w:rPr>
        <w:t xml:space="preserve"> le </w:t>
      </w:r>
      <w:proofErr w:type="spellStart"/>
      <w:r>
        <w:rPr>
          <w:b/>
          <w:sz w:val="20"/>
        </w:rPr>
        <w:t>informazioni</w:t>
      </w:r>
      <w:proofErr w:type="spellEnd"/>
      <w:r>
        <w:rPr>
          <w:b/>
          <w:sz w:val="20"/>
        </w:rPr>
        <w:t xml:space="preserve"> relative </w:t>
      </w:r>
      <w:proofErr w:type="spellStart"/>
      <w:r>
        <w:rPr>
          <w:b/>
          <w:sz w:val="20"/>
        </w:rPr>
        <w:t>alla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manipolazione</w:t>
      </w:r>
      <w:proofErr w:type="spellEnd"/>
      <w:r>
        <w:rPr>
          <w:b/>
          <w:sz w:val="20"/>
        </w:rPr>
        <w:t xml:space="preserve"> del </w:t>
      </w:r>
      <w:proofErr w:type="spellStart"/>
      <w:r>
        <w:rPr>
          <w:b/>
          <w:sz w:val="20"/>
        </w:rPr>
        <w:t>prodotto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nonché</w:t>
      </w:r>
      <w:proofErr w:type="spellEnd"/>
      <w:r>
        <w:rPr>
          <w:b/>
          <w:sz w:val="20"/>
        </w:rPr>
        <w:t xml:space="preserve"> al </w:t>
      </w:r>
      <w:proofErr w:type="spellStart"/>
      <w:r>
        <w:rPr>
          <w:b/>
          <w:sz w:val="20"/>
        </w:rPr>
        <w:t>suo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corretto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smaltimento</w:t>
      </w:r>
      <w:proofErr w:type="spellEnd"/>
      <w:r>
        <w:rPr>
          <w:b/>
          <w:sz w:val="20"/>
        </w:rPr>
        <w:t xml:space="preserve">, </w:t>
      </w:r>
      <w:proofErr w:type="spellStart"/>
      <w:r>
        <w:rPr>
          <w:b/>
          <w:sz w:val="20"/>
        </w:rPr>
        <w:t>si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prega</w:t>
      </w:r>
      <w:proofErr w:type="spellEnd"/>
      <w:r>
        <w:rPr>
          <w:b/>
          <w:sz w:val="20"/>
        </w:rPr>
        <w:t xml:space="preserve"> di fare </w:t>
      </w:r>
      <w:proofErr w:type="spellStart"/>
      <w:r>
        <w:rPr>
          <w:b/>
          <w:sz w:val="20"/>
        </w:rPr>
        <w:t>riferimento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alla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Scheda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Sicurezza</w:t>
      </w:r>
      <w:proofErr w:type="spellEnd"/>
      <w:r>
        <w:rPr>
          <w:b/>
          <w:sz w:val="20"/>
        </w:rPr>
        <w:t>.</w:t>
      </w:r>
    </w:p>
    <w:p w14:paraId="46171F40" w14:textId="77777777" w:rsidR="007F3F75" w:rsidRDefault="0020327A">
      <w:pPr>
        <w:pStyle w:val="a3"/>
        <w:spacing w:before="4"/>
        <w:rPr>
          <w:b/>
          <w:sz w:val="9"/>
        </w:rPr>
      </w:pPr>
      <w:r>
        <w:pict w14:anchorId="10F1A550">
          <v:line id="_x0000_s1029" style="position:absolute;z-index:1312;mso-wrap-distance-left:0;mso-wrap-distance-right:0;mso-position-horizontal-relative:page" from="47.25pt,7.65pt" to="560.25pt,7.65pt">
            <w10:wrap type="topAndBottom" anchorx="page"/>
          </v:line>
        </w:pict>
      </w:r>
    </w:p>
    <w:p w14:paraId="0016C63A" w14:textId="77777777" w:rsidR="007F3F75" w:rsidRDefault="0020327A">
      <w:pPr>
        <w:spacing w:before="13"/>
        <w:ind w:left="312"/>
        <w:jc w:val="both"/>
        <w:rPr>
          <w:sz w:val="28"/>
        </w:rPr>
      </w:pPr>
      <w:proofErr w:type="spellStart"/>
      <w:r>
        <w:rPr>
          <w:sz w:val="28"/>
        </w:rPr>
        <w:t>Avvertenze</w:t>
      </w:r>
      <w:proofErr w:type="spellEnd"/>
    </w:p>
    <w:p w14:paraId="04BF48BC" w14:textId="77777777" w:rsidR="007F3F75" w:rsidRDefault="0020327A">
      <w:pPr>
        <w:pStyle w:val="a3"/>
        <w:spacing w:before="6"/>
        <w:rPr>
          <w:sz w:val="10"/>
        </w:rPr>
      </w:pPr>
      <w:r>
        <w:pict w14:anchorId="215FA690">
          <v:line id="_x0000_s1028" style="position:absolute;z-index:1336;mso-wrap-distance-left:0;mso-wrap-distance-right:0;mso-position-horizontal-relative:page" from="47.25pt,8.4pt" to="560.25pt,8.4pt">
            <w10:wrap type="topAndBottom" anchorx="page"/>
          </v:line>
        </w:pict>
      </w:r>
    </w:p>
    <w:p w14:paraId="3956077A" w14:textId="77777777" w:rsidR="007F3F75" w:rsidRDefault="0020327A">
      <w:pPr>
        <w:pStyle w:val="a3"/>
        <w:spacing w:before="44" w:after="72" w:line="276" w:lineRule="auto"/>
        <w:ind w:left="312" w:right="547"/>
        <w:jc w:val="both"/>
      </w:pPr>
      <w:proofErr w:type="gramStart"/>
      <w:r>
        <w:t xml:space="preserve">Le </w:t>
      </w:r>
      <w:proofErr w:type="spellStart"/>
      <w:r>
        <w:t>informazioni</w:t>
      </w:r>
      <w:proofErr w:type="spellEnd"/>
      <w:r>
        <w:t xml:space="preserve"> </w:t>
      </w:r>
      <w:proofErr w:type="spellStart"/>
      <w:r>
        <w:t>contenute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scheda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fornite</w:t>
      </w:r>
      <w:proofErr w:type="spellEnd"/>
      <w:r>
        <w:t xml:space="preserve"> al </w:t>
      </w:r>
      <w:proofErr w:type="spellStart"/>
      <w:r>
        <w:t>meglio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nostre</w:t>
      </w:r>
      <w:proofErr w:type="spellEnd"/>
      <w:r>
        <w:t xml:space="preserve"> </w:t>
      </w:r>
      <w:proofErr w:type="spellStart"/>
      <w:r>
        <w:t>conoscenze</w:t>
      </w:r>
      <w:proofErr w:type="spellEnd"/>
      <w:r>
        <w:t xml:space="preserve"> </w:t>
      </w:r>
      <w:proofErr w:type="spellStart"/>
      <w:r>
        <w:t>tecniche</w:t>
      </w:r>
      <w:proofErr w:type="spellEnd"/>
      <w:r>
        <w:t>.</w:t>
      </w:r>
      <w:proofErr w:type="gramEnd"/>
      <w:r>
        <w:t xml:space="preserve"> </w:t>
      </w:r>
      <w:proofErr w:type="spellStart"/>
      <w:r>
        <w:t>Tuttavia</w:t>
      </w:r>
      <w:proofErr w:type="spellEnd"/>
      <w:r>
        <w:t xml:space="preserve">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indicazioni</w:t>
      </w:r>
      <w:proofErr w:type="spellEnd"/>
      <w:r>
        <w:t xml:space="preserve"> e </w:t>
      </w:r>
      <w:proofErr w:type="spellStart"/>
      <w:r>
        <w:t>suggerimenti</w:t>
      </w:r>
      <w:proofErr w:type="spellEnd"/>
      <w:r>
        <w:t xml:space="preserve"> </w:t>
      </w:r>
      <w:proofErr w:type="gramStart"/>
      <w:r>
        <w:t xml:space="preserve">non </w:t>
      </w:r>
      <w:proofErr w:type="spellStart"/>
      <w:r>
        <w:t>possono</w:t>
      </w:r>
      <w:proofErr w:type="spellEnd"/>
      <w:proofErr w:type="gramEnd"/>
      <w:r>
        <w:t xml:space="preserve"> </w:t>
      </w:r>
      <w:proofErr w:type="spellStart"/>
      <w:r>
        <w:t>avere</w:t>
      </w:r>
      <w:proofErr w:type="spellEnd"/>
      <w:r>
        <w:t xml:space="preserve"> </w:t>
      </w:r>
      <w:proofErr w:type="spellStart"/>
      <w:r>
        <w:t>valore</w:t>
      </w:r>
      <w:proofErr w:type="spellEnd"/>
      <w:r>
        <w:t xml:space="preserve"> di </w:t>
      </w:r>
      <w:proofErr w:type="spellStart"/>
      <w:r>
        <w:t>garanzia</w:t>
      </w:r>
      <w:proofErr w:type="spellEnd"/>
      <w:r>
        <w:t xml:space="preserve"> per </w:t>
      </w:r>
      <w:proofErr w:type="spellStart"/>
      <w:r>
        <w:t>l’applicatore</w:t>
      </w:r>
      <w:proofErr w:type="spellEnd"/>
      <w:r>
        <w:t xml:space="preserve">, dal </w:t>
      </w:r>
      <w:proofErr w:type="spellStart"/>
      <w:r>
        <w:t>momento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le </w:t>
      </w:r>
      <w:proofErr w:type="spellStart"/>
      <w:r>
        <w:t>condizioni</w:t>
      </w:r>
      <w:proofErr w:type="spellEnd"/>
      <w:r>
        <w:t xml:space="preserve"> di </w:t>
      </w:r>
      <w:proofErr w:type="spellStart"/>
      <w:r>
        <w:t>impiego</w:t>
      </w:r>
      <w:proofErr w:type="spellEnd"/>
      <w:r>
        <w:t xml:space="preserve"> del </w:t>
      </w:r>
      <w:proofErr w:type="spellStart"/>
      <w:r>
        <w:t>prodotto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al di </w:t>
      </w:r>
      <w:proofErr w:type="spellStart"/>
      <w:r>
        <w:t>fuori</w:t>
      </w:r>
      <w:proofErr w:type="spellEnd"/>
      <w:r>
        <w:t xml:space="preserve"> del </w:t>
      </w:r>
      <w:proofErr w:type="spellStart"/>
      <w:r>
        <w:t>nostro</w:t>
      </w:r>
      <w:proofErr w:type="spellEnd"/>
      <w:r>
        <w:t xml:space="preserve"> </w:t>
      </w:r>
      <w:proofErr w:type="spellStart"/>
      <w:r>
        <w:t>diretto</w:t>
      </w:r>
      <w:proofErr w:type="spellEnd"/>
      <w:r>
        <w:t xml:space="preserve"> </w:t>
      </w:r>
      <w:proofErr w:type="spellStart"/>
      <w:r>
        <w:t>controllo</w:t>
      </w:r>
      <w:proofErr w:type="spellEnd"/>
      <w:r>
        <w:t xml:space="preserve">. E’ </w:t>
      </w:r>
      <w:proofErr w:type="spellStart"/>
      <w:r>
        <w:t>consigliabile</w:t>
      </w:r>
      <w:proofErr w:type="spellEnd"/>
      <w:r>
        <w:t xml:space="preserve"> </w:t>
      </w:r>
      <w:proofErr w:type="spellStart"/>
      <w:r>
        <w:t>quindi</w:t>
      </w:r>
      <w:proofErr w:type="spellEnd"/>
      <w:r>
        <w:t xml:space="preserve"> </w:t>
      </w:r>
      <w:proofErr w:type="spellStart"/>
      <w:r>
        <w:t>accertarsi</w:t>
      </w:r>
      <w:proofErr w:type="spellEnd"/>
      <w:r>
        <w:t xml:space="preserve"> </w:t>
      </w:r>
      <w:proofErr w:type="spellStart"/>
      <w:r>
        <w:t>dell’idoneità</w:t>
      </w:r>
      <w:proofErr w:type="spellEnd"/>
      <w:r>
        <w:t xml:space="preserve"> del </w:t>
      </w:r>
      <w:proofErr w:type="spellStart"/>
      <w:r>
        <w:t>prodotto</w:t>
      </w:r>
      <w:proofErr w:type="spellEnd"/>
      <w:r>
        <w:t xml:space="preserve"> al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specifico</w:t>
      </w:r>
      <w:proofErr w:type="spellEnd"/>
      <w:r>
        <w:t xml:space="preserve"> con prove </w:t>
      </w:r>
      <w:proofErr w:type="spellStart"/>
      <w:r>
        <w:t>preliminari</w:t>
      </w:r>
      <w:proofErr w:type="spellEnd"/>
      <w:r>
        <w:t>.</w:t>
      </w:r>
    </w:p>
    <w:p w14:paraId="346996C7" w14:textId="77777777" w:rsidR="007F3F75" w:rsidRDefault="0020327A">
      <w:pPr>
        <w:pStyle w:val="a3"/>
        <w:spacing w:line="20" w:lineRule="exact"/>
        <w:ind w:left="117"/>
        <w:rPr>
          <w:sz w:val="2"/>
        </w:rPr>
      </w:pPr>
      <w:r>
        <w:rPr>
          <w:sz w:val="2"/>
        </w:rPr>
      </w:r>
      <w:r>
        <w:rPr>
          <w:sz w:val="2"/>
        </w:rPr>
        <w:pict w14:anchorId="3890FAE7">
          <v:group id="_x0000_s1026" style="width:513.75pt;height:.75pt;mso-position-horizontal-relative:char;mso-position-vertical-relative:line" coordsize="10275,15">
            <v:line id="_x0000_s1027" style="position:absolute" from="8,8" to="10268,8"/>
            <w10:wrap type="none"/>
            <w10:anchorlock/>
          </v:group>
        </w:pict>
      </w:r>
    </w:p>
    <w:p w14:paraId="51CA0E2F" w14:textId="77777777" w:rsidR="007F3F75" w:rsidRDefault="007F3F75">
      <w:pPr>
        <w:pStyle w:val="a3"/>
        <w:rPr>
          <w:sz w:val="18"/>
        </w:rPr>
      </w:pPr>
    </w:p>
    <w:p w14:paraId="4F8EFC43" w14:textId="77777777" w:rsidR="007F3F75" w:rsidRDefault="007F3F75">
      <w:pPr>
        <w:pStyle w:val="a3"/>
        <w:rPr>
          <w:sz w:val="18"/>
        </w:rPr>
      </w:pPr>
    </w:p>
    <w:p w14:paraId="3B70725A" w14:textId="77777777" w:rsidR="007F3F75" w:rsidRDefault="007F3F75">
      <w:pPr>
        <w:pStyle w:val="a3"/>
        <w:rPr>
          <w:sz w:val="18"/>
        </w:rPr>
      </w:pPr>
    </w:p>
    <w:p w14:paraId="63DFC2A1" w14:textId="77777777" w:rsidR="007F3F75" w:rsidRDefault="007F3F75">
      <w:pPr>
        <w:pStyle w:val="a3"/>
        <w:spacing w:before="9"/>
        <w:rPr>
          <w:sz w:val="26"/>
        </w:rPr>
      </w:pPr>
    </w:p>
    <w:p w14:paraId="1A3A95D3" w14:textId="77777777" w:rsidR="007F3F75" w:rsidRDefault="0020327A">
      <w:pPr>
        <w:pStyle w:val="a3"/>
        <w:spacing w:line="453" w:lineRule="auto"/>
        <w:ind w:left="1734" w:right="1685" w:hanging="1422"/>
      </w:pPr>
      <w:r>
        <w:rPr>
          <w:b/>
          <w:sz w:val="20"/>
        </w:rPr>
        <w:t xml:space="preserve">Loggia </w:t>
      </w:r>
      <w:proofErr w:type="spellStart"/>
      <w:r>
        <w:rPr>
          <w:b/>
          <w:sz w:val="20"/>
        </w:rPr>
        <w:t>Industria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Vernici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S.r.l</w:t>
      </w:r>
      <w:proofErr w:type="spellEnd"/>
      <w:r>
        <w:rPr>
          <w:b/>
          <w:sz w:val="20"/>
        </w:rPr>
        <w:t xml:space="preserve">. </w:t>
      </w:r>
      <w:r>
        <w:t xml:space="preserve">Via </w:t>
      </w:r>
      <w:proofErr w:type="spellStart"/>
      <w:r>
        <w:t>Colle</w:t>
      </w:r>
      <w:proofErr w:type="spellEnd"/>
      <w:r>
        <w:t xml:space="preserve"> </w:t>
      </w:r>
      <w:proofErr w:type="spellStart"/>
      <w:r>
        <w:t>d’Alba</w:t>
      </w:r>
      <w:proofErr w:type="spellEnd"/>
      <w:r>
        <w:t xml:space="preserve"> di </w:t>
      </w:r>
      <w:proofErr w:type="spellStart"/>
      <w:r>
        <w:t>Levante</w:t>
      </w:r>
      <w:proofErr w:type="spellEnd"/>
      <w:r>
        <w:t xml:space="preserve"> – 04016 </w:t>
      </w:r>
      <w:proofErr w:type="spellStart"/>
      <w:r>
        <w:t>B.go</w:t>
      </w:r>
      <w:proofErr w:type="spellEnd"/>
      <w:r>
        <w:t xml:space="preserve"> S. </w:t>
      </w:r>
      <w:proofErr w:type="spellStart"/>
      <w:r>
        <w:t>Donato</w:t>
      </w:r>
      <w:proofErr w:type="spellEnd"/>
      <w:r>
        <w:t xml:space="preserve"> - </w:t>
      </w:r>
      <w:proofErr w:type="spellStart"/>
      <w:r>
        <w:t>Sabaudia</w:t>
      </w:r>
      <w:proofErr w:type="spellEnd"/>
      <w:r>
        <w:t xml:space="preserve"> (LT) – ITALY Tel. (+39) 0773 562212, Fax (+39</w:t>
      </w:r>
      <w:proofErr w:type="gramStart"/>
      <w:r>
        <w:t>)  0773</w:t>
      </w:r>
      <w:proofErr w:type="gramEnd"/>
      <w:r>
        <w:t xml:space="preserve"> 562034.  </w:t>
      </w:r>
      <w:hyperlink r:id="rId14">
        <w:proofErr w:type="gramStart"/>
        <w:r>
          <w:rPr>
            <w:color w:val="0000FF"/>
            <w:u w:val="single" w:color="0000FF"/>
          </w:rPr>
          <w:t>www.loggia.it</w:t>
        </w:r>
        <w:r>
          <w:t>,</w:t>
        </w:r>
      </w:hyperlink>
      <w:r>
        <w:t xml:space="preserve"> E-mail </w:t>
      </w:r>
      <w:hyperlink r:id="rId15">
        <w:r>
          <w:rPr>
            <w:color w:val="0000FF"/>
            <w:u w:val="single" w:color="0000FF"/>
          </w:rPr>
          <w:t>commerciale@loggia.it</w:t>
        </w:r>
        <w:r>
          <w:t>.</w:t>
        </w:r>
        <w:proofErr w:type="gramEnd"/>
      </w:hyperlink>
    </w:p>
    <w:p w14:paraId="54927261" w14:textId="77777777" w:rsidR="007F3F75" w:rsidRDefault="0020327A">
      <w:pPr>
        <w:spacing w:before="39"/>
        <w:ind w:left="1741"/>
        <w:rPr>
          <w:b/>
          <w:sz w:val="20"/>
        </w:rPr>
      </w:pPr>
      <w:proofErr w:type="spellStart"/>
      <w:r>
        <w:rPr>
          <w:b/>
          <w:sz w:val="20"/>
        </w:rPr>
        <w:t>Azienda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certificata</w:t>
      </w:r>
      <w:proofErr w:type="spellEnd"/>
      <w:r>
        <w:rPr>
          <w:b/>
          <w:sz w:val="20"/>
        </w:rPr>
        <w:t xml:space="preserve"> BVQI per </w:t>
      </w:r>
      <w:proofErr w:type="spellStart"/>
      <w:proofErr w:type="gramStart"/>
      <w:r>
        <w:rPr>
          <w:b/>
          <w:sz w:val="20"/>
        </w:rPr>
        <w:t>il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sistema</w:t>
      </w:r>
      <w:proofErr w:type="spellEnd"/>
      <w:r>
        <w:rPr>
          <w:b/>
          <w:sz w:val="20"/>
        </w:rPr>
        <w:t xml:space="preserve"> di </w:t>
      </w:r>
      <w:proofErr w:type="spellStart"/>
      <w:r>
        <w:rPr>
          <w:b/>
          <w:sz w:val="20"/>
        </w:rPr>
        <w:t>qualità</w:t>
      </w:r>
      <w:proofErr w:type="spellEnd"/>
      <w:r>
        <w:rPr>
          <w:b/>
          <w:sz w:val="20"/>
        </w:rPr>
        <w:t xml:space="preserve"> UNI EN ISO 9001-2000.</w:t>
      </w:r>
    </w:p>
    <w:sectPr w:rsidR="007F3F75">
      <w:pgSz w:w="11910" w:h="16840"/>
      <w:pgMar w:top="1580" w:right="5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7F3F75"/>
    <w:rsid w:val="00005A81"/>
    <w:rsid w:val="0020327A"/>
    <w:rsid w:val="0064099F"/>
    <w:rsid w:val="00736328"/>
    <w:rsid w:val="007F3F75"/>
    <w:rsid w:val="00804119"/>
    <w:rsid w:val="00845148"/>
    <w:rsid w:val="00982325"/>
    <w:rsid w:val="00D21472"/>
    <w:rsid w:val="00D4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2C33A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customStyle="1" w:styleId="Heading1">
    <w:name w:val="Heading 1"/>
    <w:basedOn w:val="a"/>
    <w:uiPriority w:val="1"/>
    <w:qFormat/>
    <w:pPr>
      <w:ind w:left="312"/>
      <w:jc w:val="both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pPr>
      <w:spacing w:before="29"/>
      <w:ind w:left="312"/>
      <w:outlineLvl w:val="2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30" w:lineRule="exact"/>
      <w:ind w:left="103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91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06723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871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28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3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9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76300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7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3149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5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yperlink" Target="http://www.loggia.it/" TargetMode="External"/><Relationship Id="rId15" Type="http://schemas.openxmlformats.org/officeDocument/2006/relationships/hyperlink" Target="mailto:commerciale@loggia.it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602</Words>
  <Characters>3437</Characters>
  <Application>Microsoft Macintosh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Марта Чистякова</cp:lastModifiedBy>
  <cp:revision>6</cp:revision>
  <dcterms:created xsi:type="dcterms:W3CDTF">2018-10-19T12:47:00Z</dcterms:created>
  <dcterms:modified xsi:type="dcterms:W3CDTF">2018-10-19T10:33:00Z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2018-10-19T00:00:00Z</vt:filetime>
  </property>
</Properties>
</file>