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5049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D25049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D25049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D25049">
      <w:pPr>
        <w:rPr>
          <w:sz w:val="16"/>
          <w:lang w:val="ru-RU"/>
        </w:rPr>
      </w:pPr>
    </w:p>
    <w:p w:rsidR="00000000" w:rsidRDefault="00D25049">
      <w:pPr>
        <w:rPr>
          <w:sz w:val="18"/>
          <w:lang w:val="ru-RU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43"/>
        <w:gridCol w:w="2913"/>
        <w:gridCol w:w="2363"/>
        <w:gridCol w:w="22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000000" w:rsidRDefault="00D25049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 938</w:t>
            </w: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5      03. 06. 2002</w:t>
            </w:r>
          </w:p>
        </w:tc>
        <w:tc>
          <w:tcPr>
            <w:tcW w:w="7512" w:type="dxa"/>
            <w:gridSpan w:val="3"/>
            <w:tcBorders>
              <w:left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pStyle w:val="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ВУДЕКС АКВА </w:t>
            </w:r>
          </w:p>
          <w:p w:rsidR="00000000" w:rsidRDefault="00D25049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                                          защитное средство для древеси</w:t>
            </w:r>
            <w:r>
              <w:rPr>
                <w:b/>
                <w:sz w:val="22"/>
                <w:lang w:val="ru-RU"/>
              </w:rPr>
              <w:t>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D25049">
            <w:pPr>
              <w:rPr>
                <w:sz w:val="17"/>
                <w:lang w:val="ru-RU"/>
              </w:rPr>
            </w:pPr>
          </w:p>
          <w:p w:rsidR="00000000" w:rsidRDefault="00D25049">
            <w:pPr>
              <w:pStyle w:val="1"/>
              <w:rPr>
                <w:b w:val="0"/>
                <w:sz w:val="17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D25049">
            <w:pPr>
              <w:rPr>
                <w:b/>
                <w:sz w:val="17"/>
                <w:lang w:val="ru-RU"/>
              </w:rPr>
            </w:pPr>
          </w:p>
          <w:p w:rsidR="00000000" w:rsidRDefault="00D25049">
            <w:pPr>
              <w:rPr>
                <w:b/>
                <w:sz w:val="17"/>
                <w:lang w:val="ru-RU"/>
              </w:rPr>
            </w:pPr>
          </w:p>
          <w:p w:rsidR="00000000" w:rsidRDefault="00D25049">
            <w:pPr>
              <w:rPr>
                <w:b/>
                <w:sz w:val="17"/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  <w:r>
              <w:t>ПРИМЕНЕНИЕ</w:t>
            </w: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pStyle w:val="1"/>
              <w:rPr>
                <w:sz w:val="4"/>
                <w:lang w:val="ru-RU"/>
              </w:rPr>
            </w:pPr>
          </w:p>
          <w:p w:rsidR="00000000" w:rsidRDefault="00D25049"/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СПЕЦСВОЙСТВА</w:t>
            </w:r>
          </w:p>
          <w:p w:rsidR="00000000" w:rsidRDefault="00D25049">
            <w:pPr>
              <w:pStyle w:val="6"/>
              <w:rPr>
                <w:lang w:val="fi-FI"/>
              </w:rPr>
            </w:pPr>
          </w:p>
          <w:p w:rsidR="00000000" w:rsidRDefault="00D25049">
            <w:pPr>
              <w:pStyle w:val="6"/>
            </w:pPr>
          </w:p>
        </w:tc>
        <w:tc>
          <w:tcPr>
            <w:tcW w:w="751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00000" w:rsidRDefault="00D25049">
            <w:pPr>
              <w:pStyle w:val="20"/>
              <w:rPr>
                <w:sz w:val="17"/>
                <w:lang w:val="ru-RU"/>
              </w:rPr>
            </w:pPr>
          </w:p>
          <w:p w:rsidR="00000000" w:rsidRDefault="00D25049">
            <w:pPr>
              <w:pStyle w:val="2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Водоразбавляемый</w:t>
            </w:r>
            <w:proofErr w:type="spellEnd"/>
            <w:r>
              <w:rPr>
                <w:lang w:val="ru-RU"/>
              </w:rPr>
              <w:t xml:space="preserve"> лессирующий антисептик на основе смеси химически обработанных рыбьего и льняного масел для защиты древесины от влаги и ультрафиолетовых лучей.    </w:t>
            </w:r>
          </w:p>
          <w:p w:rsidR="00000000" w:rsidRDefault="00D25049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Глубоко впитывается в древесину, не</w:t>
            </w:r>
            <w:r>
              <w:rPr>
                <w:lang w:val="ru-RU"/>
              </w:rPr>
              <w:t xml:space="preserve"> образуя сплошной пленки.</w:t>
            </w:r>
          </w:p>
          <w:p w:rsidR="00000000" w:rsidRDefault="00D25049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Содержит вещества, предохраняющие древесину от  гниения, плесени и синевы.</w:t>
            </w:r>
          </w:p>
          <w:p w:rsidR="00000000" w:rsidRDefault="00D25049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Сохраняет текстуру древесины.</w:t>
            </w:r>
          </w:p>
          <w:p w:rsidR="00000000" w:rsidRDefault="00D25049">
            <w:pPr>
              <w:pStyle w:val="20"/>
              <w:rPr>
                <w:sz w:val="6"/>
                <w:lang w:val="ru-RU"/>
              </w:rPr>
            </w:pPr>
          </w:p>
          <w:p w:rsidR="00000000" w:rsidRDefault="00D25049">
            <w:pPr>
              <w:pStyle w:val="20"/>
              <w:rPr>
                <w:sz w:val="6"/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  <w:r>
              <w:rPr>
                <w:lang w:val="ru-RU"/>
              </w:rPr>
              <w:t>Представляет собой основную защиту для необработанных наружных деревянных поверхностей.</w:t>
            </w: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Применяется  также  для деревянных </w:t>
            </w:r>
            <w:r>
              <w:rPr>
                <w:sz w:val="18"/>
                <w:lang w:val="ru-RU"/>
              </w:rPr>
              <w:t>поверхностей, ранее  обработанных  защитным средством для древесины.</w:t>
            </w:r>
          </w:p>
          <w:p w:rsidR="00000000" w:rsidRDefault="00D25049">
            <w:pPr>
              <w:pStyle w:val="20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Объектами применения являются наружные стены,  карнизы,  двери, участки под навесами крыш, оконные  переплеты, надводные части причалов, крыльца, заборы, столбы, веранды и т.п.</w:t>
            </w:r>
            <w:proofErr w:type="gramEnd"/>
          </w:p>
          <w:p w:rsidR="00000000" w:rsidRDefault="00D25049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Рекомендуе</w:t>
            </w:r>
            <w:r>
              <w:rPr>
                <w:lang w:val="ru-RU"/>
              </w:rPr>
              <w:t>тся, в первую очередь,  для  поверхностей  из брёвен.</w:t>
            </w:r>
          </w:p>
          <w:p w:rsidR="00000000" w:rsidRDefault="00D25049">
            <w:pPr>
              <w:pStyle w:val="20"/>
              <w:rPr>
                <w:sz w:val="6"/>
                <w:lang w:val="ru-RU"/>
              </w:rPr>
            </w:pPr>
          </w:p>
          <w:p w:rsidR="00000000" w:rsidRDefault="00D25049">
            <w:pPr>
              <w:pStyle w:val="20"/>
              <w:rPr>
                <w:sz w:val="6"/>
                <w:lang w:val="ru-RU"/>
              </w:rPr>
            </w:pPr>
          </w:p>
          <w:p w:rsidR="00000000" w:rsidRDefault="00D25049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От ультрафиолетовых лучей защищает даже в </w:t>
            </w:r>
            <w:proofErr w:type="spellStart"/>
            <w:r>
              <w:rPr>
                <w:lang w:val="ru-RU"/>
              </w:rPr>
              <w:t>неколерованном</w:t>
            </w:r>
            <w:proofErr w:type="spellEnd"/>
            <w:r>
              <w:rPr>
                <w:lang w:val="ru-RU"/>
              </w:rPr>
              <w:t xml:space="preserve"> виде.</w:t>
            </w:r>
          </w:p>
          <w:p w:rsidR="00000000" w:rsidRDefault="00D25049">
            <w:pPr>
              <w:pStyle w:val="20"/>
              <w:rPr>
                <w:color w:val="FF0000"/>
                <w:sz w:val="17"/>
                <w:lang w:val="ru-RU"/>
              </w:rPr>
            </w:pPr>
            <w:r>
              <w:rPr>
                <w:lang w:val="ru-RU"/>
              </w:rPr>
              <w:t xml:space="preserve">Не подходит для нанесения на поверхности, ранее покрытые  защитными латексными средствами для древесины или средствами на основе  масел, </w:t>
            </w:r>
            <w:r>
              <w:rPr>
                <w:lang w:val="ru-RU"/>
              </w:rPr>
              <w:t xml:space="preserve"> а также для покрытия  внутренних поверхностей теплиц, парников  и помещений для скота.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pStyle w:val="4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ТЕХНИЧЕСКИЕ ДАННЫЕ</w:t>
            </w:r>
          </w:p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Сухой остаток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23 % по объему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b/>
                <w:sz w:val="18"/>
                <w:lang w:val="ru-RU"/>
              </w:rPr>
            </w:pPr>
          </w:p>
          <w:p w:rsidR="00000000" w:rsidRDefault="00D25049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Практическая </w:t>
            </w:r>
            <w:proofErr w:type="spellStart"/>
            <w:r>
              <w:rPr>
                <w:b/>
                <w:sz w:val="18"/>
                <w:lang w:val="ru-RU"/>
              </w:rPr>
              <w:t>укрывистость</w:t>
            </w:r>
            <w:proofErr w:type="spellEnd"/>
            <w:r>
              <w:rPr>
                <w:b/>
                <w:sz w:val="18"/>
                <w:lang w:val="ru-RU"/>
              </w:rPr>
              <w:t xml:space="preserve"> 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Распиленная  доска                     5 –   8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 л</w:t>
            </w:r>
          </w:p>
          <w:p w:rsidR="00000000" w:rsidRDefault="00D25049">
            <w:pPr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Строганая</w:t>
            </w:r>
            <w:proofErr w:type="spellEnd"/>
            <w:r>
              <w:rPr>
                <w:sz w:val="18"/>
                <w:lang w:val="ru-RU"/>
              </w:rPr>
              <w:t xml:space="preserve"> доска и  бре</w:t>
            </w:r>
            <w:r>
              <w:rPr>
                <w:sz w:val="18"/>
                <w:lang w:val="ru-RU"/>
              </w:rPr>
              <w:t>вно       8 – 10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ind w:right="141"/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 1,0  кг/ л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Время  высыхания: 23 </w:t>
            </w:r>
            <w:r>
              <w:rPr>
                <w:b/>
                <w:vertAlign w:val="superscript"/>
                <w:lang w:val="ru-RU"/>
              </w:rPr>
              <w:t>0</w:t>
            </w:r>
            <w:r>
              <w:rPr>
                <w:b/>
                <w:lang w:val="ru-RU"/>
              </w:rPr>
              <w:t xml:space="preserve">С,  </w:t>
            </w:r>
          </w:p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относительная влажность воздуха 50%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ind w:right="141"/>
              <w:jc w:val="center"/>
              <w:rPr>
                <w:sz w:val="18"/>
                <w:lang w:val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jc w:val="center"/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-от пыли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час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-нанесение следующего слоя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Через 1 сутки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 нанесении  слишком толстых пленок  или  использовании ярких  цветов</w:t>
            </w:r>
            <w:r>
              <w:rPr>
                <w:sz w:val="18"/>
                <w:lang w:val="ru-RU"/>
              </w:rPr>
              <w:t xml:space="preserve">    процесс  высыхания может быть  медленнее,  чем  обычно.</w:t>
            </w: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Разбавитель,</w:t>
            </w: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инструментов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Применять неразбавленным. Инструменты  после работы  немедленно вымыть теплой водой и моющим средством.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Блеск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Степень  блеска не может быть определена.  Веще</w:t>
            </w:r>
            <w:r>
              <w:rPr>
                <w:sz w:val="18"/>
                <w:lang w:val="ru-RU"/>
              </w:rPr>
              <w:t>ство впитывается в древесину.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Цвет</w:t>
            </w:r>
          </w:p>
          <w:p w:rsidR="00000000" w:rsidRDefault="00D25049">
            <w:pPr>
              <w:rPr>
                <w:b/>
                <w:sz w:val="18"/>
                <w:lang w:val="ru-RU"/>
              </w:rPr>
            </w:pPr>
          </w:p>
          <w:p w:rsidR="00000000" w:rsidRDefault="00D25049">
            <w:pPr>
              <w:rPr>
                <w:b/>
                <w:sz w:val="18"/>
                <w:lang w:val="ru-RU"/>
              </w:rPr>
            </w:pPr>
          </w:p>
          <w:p w:rsidR="00000000" w:rsidRDefault="00D25049">
            <w:pPr>
              <w:rPr>
                <w:b/>
                <w:sz w:val="18"/>
                <w:lang w:val="ru-RU"/>
              </w:rPr>
            </w:pPr>
          </w:p>
          <w:p w:rsidR="00000000" w:rsidRDefault="00D25049">
            <w:pPr>
              <w:pStyle w:val="7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Атмосферо-стойкость</w:t>
            </w:r>
            <w:proofErr w:type="spellEnd"/>
          </w:p>
          <w:p w:rsidR="00000000" w:rsidRDefault="00D25049">
            <w:pPr>
              <w:pStyle w:val="1"/>
              <w:rPr>
                <w:lang w:val="ru-RU"/>
              </w:rPr>
            </w:pP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Бесцветное вещество. Возможна колеровка по колерным картам  лессирующих антисептиков для древесины.  Конечный цвет  виден только после высыхания поверхности.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Хорошая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  <w:p w:rsidR="00000000" w:rsidRDefault="00D25049">
            <w:pPr>
              <w:rPr>
                <w:lang w:val="ru-RU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25049">
            <w:pPr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25049">
            <w:pPr>
              <w:spacing w:line="204" w:lineRule="auto"/>
              <w:rPr>
                <w:sz w:val="18"/>
                <w:lang w:val="ru-RU"/>
              </w:rPr>
            </w:pPr>
          </w:p>
          <w:p w:rsidR="00000000" w:rsidRDefault="00D25049">
            <w:pPr>
              <w:pStyle w:val="1"/>
              <w:spacing w:line="204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ИНСТРУКЦИЯ П</w:t>
            </w:r>
            <w:r>
              <w:rPr>
                <w:sz w:val="20"/>
                <w:lang w:val="ru-RU"/>
              </w:rPr>
              <w:t>О ПРИМЕНЕНИЮ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D25049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и нанесение 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pStyle w:val="6"/>
              <w:rPr>
                <w:sz w:val="18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Условия нанесения</w:t>
            </w: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rPr>
                <w:sz w:val="18"/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rPr>
                <w:sz w:val="4"/>
                <w:lang w:val="ru-RU"/>
              </w:rPr>
            </w:pPr>
          </w:p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Хранение</w:t>
            </w:r>
          </w:p>
          <w:p w:rsidR="00000000" w:rsidRDefault="00D25049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Охрана труда</w:t>
            </w:r>
          </w:p>
          <w:p w:rsidR="00000000" w:rsidRDefault="00D25049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 среды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25049">
            <w:pPr>
              <w:spacing w:line="20" w:lineRule="atLeast"/>
              <w:rPr>
                <w:sz w:val="18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С обрабатываемой поверхности  удалить   отслаивающийся материал, грязь </w:t>
            </w: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 пыль  с помощью  стальной  щетки, грубой щетки для  мытья  или стального скребка.</w:t>
            </w: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Глянцевые  и ранее окрашенные поверхности  отшлифовать до матовости.</w:t>
            </w: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Пораженные плесенью поверхности, вымыть подходящим  дезинфицирующим моющим средством в соответствии с р</w:t>
            </w:r>
            <w:r>
              <w:rPr>
                <w:sz w:val="18"/>
                <w:lang w:val="ru-RU"/>
              </w:rPr>
              <w:t>уководством,  тщательно  промыть  водой  и дать высохнуть.</w:t>
            </w: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Перед применением и в процессе работы ВУДЕКС АКВА   следует  тщательно перемешивать.  Для получения однородной  и одноцветной поверхности,  приготовить  достаточное количество  средства  в одной ем</w:t>
            </w:r>
            <w:r>
              <w:rPr>
                <w:sz w:val="18"/>
                <w:lang w:val="ru-RU"/>
              </w:rPr>
              <w:t xml:space="preserve">кости. Таким образом, можно  избежать  разных оттенков. </w:t>
            </w: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</w:p>
          <w:p w:rsidR="00000000" w:rsidRDefault="00D25049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В зависимости от требуемого внешнего вида и стойкости покрытия,</w:t>
            </w:r>
          </w:p>
          <w:p w:rsidR="00000000" w:rsidRDefault="00D25049">
            <w:pPr>
              <w:pStyle w:val="20"/>
              <w:spacing w:line="24" w:lineRule="atLeast"/>
              <w:rPr>
                <w:lang w:val="ru-RU"/>
              </w:rPr>
            </w:pPr>
            <w:r>
              <w:rPr>
                <w:lang w:val="ru-RU"/>
              </w:rPr>
              <w:t>ВУДЕКС АКВА наносится различными способами:</w:t>
            </w:r>
          </w:p>
          <w:p w:rsidR="00000000" w:rsidRDefault="00D25049">
            <w:pPr>
              <w:numPr>
                <w:ilvl w:val="0"/>
                <w:numId w:val="2"/>
              </w:num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получения полупрозрачного, </w:t>
            </w:r>
            <w:proofErr w:type="spellStart"/>
            <w:r>
              <w:rPr>
                <w:sz w:val="18"/>
                <w:lang w:val="ru-RU"/>
              </w:rPr>
              <w:t>НЕнасыщенного</w:t>
            </w:r>
            <w:proofErr w:type="spellEnd"/>
            <w:r>
              <w:rPr>
                <w:sz w:val="18"/>
                <w:lang w:val="ru-RU"/>
              </w:rPr>
              <w:t xml:space="preserve"> цвета и защиты от </w:t>
            </w:r>
            <w:proofErr w:type="spellStart"/>
            <w:proofErr w:type="gramStart"/>
            <w:r>
              <w:rPr>
                <w:sz w:val="18"/>
                <w:lang w:val="ru-RU"/>
              </w:rPr>
              <w:t>УФ-излучения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и атмосферного</w:t>
            </w:r>
            <w:r>
              <w:rPr>
                <w:sz w:val="18"/>
                <w:lang w:val="ru-RU"/>
              </w:rPr>
              <w:t xml:space="preserve"> воздействия, возможно нанесение колерованного  ВУДЕКС АКВА, разбавленного  на 10% водой в один слой, без предварительного грунтования поверхности.</w:t>
            </w:r>
          </w:p>
          <w:p w:rsidR="00000000" w:rsidRDefault="00D25049">
            <w:pPr>
              <w:numPr>
                <w:ilvl w:val="0"/>
                <w:numId w:val="2"/>
              </w:num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получения полупрозрачного, насыщенного цвета и защиты от </w:t>
            </w:r>
            <w:proofErr w:type="spellStart"/>
            <w:proofErr w:type="gramStart"/>
            <w:r>
              <w:rPr>
                <w:sz w:val="18"/>
                <w:lang w:val="ru-RU"/>
              </w:rPr>
              <w:t>УФ-излучения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и атмосферного воздействия, возмож</w:t>
            </w:r>
            <w:r>
              <w:rPr>
                <w:sz w:val="18"/>
                <w:lang w:val="ru-RU"/>
              </w:rPr>
              <w:t>но нанесение неразбавленного колерованного ВУДЕКС АКВА в один слой, без предварительного грунтования поверхности.</w:t>
            </w:r>
          </w:p>
          <w:p w:rsidR="00000000" w:rsidRDefault="00D25049">
            <w:pPr>
              <w:numPr>
                <w:ilvl w:val="0"/>
                <w:numId w:val="2"/>
              </w:num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получения полупрозрачного насыщенного цвета и отличной защиты от </w:t>
            </w:r>
            <w:proofErr w:type="spellStart"/>
            <w:r>
              <w:rPr>
                <w:sz w:val="18"/>
                <w:lang w:val="ru-RU"/>
              </w:rPr>
              <w:t>УФ-излучения</w:t>
            </w:r>
            <w:proofErr w:type="spellEnd"/>
            <w:r>
              <w:rPr>
                <w:sz w:val="18"/>
                <w:lang w:val="ru-RU"/>
              </w:rPr>
              <w:t xml:space="preserve"> и атмосферного воздействия, применяется схема: 1-слой наноси</w:t>
            </w:r>
            <w:r>
              <w:rPr>
                <w:sz w:val="18"/>
                <w:lang w:val="ru-RU"/>
              </w:rPr>
              <w:t xml:space="preserve">тся </w:t>
            </w:r>
            <w:proofErr w:type="gramStart"/>
            <w:r>
              <w:rPr>
                <w:sz w:val="18"/>
                <w:lang w:val="ru-RU"/>
              </w:rPr>
              <w:t>колерованным</w:t>
            </w:r>
            <w:proofErr w:type="gramEnd"/>
            <w:r>
              <w:rPr>
                <w:sz w:val="18"/>
                <w:lang w:val="ru-RU"/>
              </w:rPr>
              <w:t xml:space="preserve"> ВУДЕКС АКВА, разбавленным на 10% водой, 2-й слой наносится неразбавленным колерованным ВУДЕКС АКВА.</w:t>
            </w:r>
          </w:p>
          <w:p w:rsidR="00000000" w:rsidRDefault="00D25049">
            <w:pPr>
              <w:numPr>
                <w:ilvl w:val="0"/>
                <w:numId w:val="2"/>
              </w:num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получения малопрозрачного покрытия с насыщенным цветом, с сохранением текстуры древесины, с отличной  защитой от </w:t>
            </w:r>
            <w:proofErr w:type="spellStart"/>
            <w:proofErr w:type="gramStart"/>
            <w:r>
              <w:rPr>
                <w:sz w:val="18"/>
                <w:lang w:val="ru-RU"/>
              </w:rPr>
              <w:t>УФ-излучения</w:t>
            </w:r>
            <w:proofErr w:type="spellEnd"/>
            <w:proofErr w:type="gramEnd"/>
            <w:r>
              <w:rPr>
                <w:sz w:val="18"/>
                <w:lang w:val="ru-RU"/>
              </w:rPr>
              <w:t xml:space="preserve"> и атмосфе</w:t>
            </w:r>
            <w:r>
              <w:rPr>
                <w:sz w:val="18"/>
                <w:lang w:val="ru-RU"/>
              </w:rPr>
              <w:t>рного воздействия, антисептик ВУДЕКС АКВА применяется по следующей схеме: 1-слой наносится колерованным ВУДЕКС АКВА, разбавленным на 10% водой, 2-й и 3-й слои наносятся неразбавленным колерованным ВУДЕКС АКВА.</w:t>
            </w:r>
          </w:p>
          <w:p w:rsidR="00000000" w:rsidRDefault="00D25049">
            <w:pPr>
              <w:spacing w:line="24" w:lineRule="atLeast"/>
              <w:ind w:left="36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. </w:t>
            </w:r>
          </w:p>
          <w:p w:rsidR="00000000" w:rsidRDefault="00D25049">
            <w:pPr>
              <w:spacing w:line="24" w:lineRule="atLeast"/>
              <w:rPr>
                <w:sz w:val="18"/>
                <w:lang w:val="ru-RU"/>
              </w:rPr>
            </w:pPr>
          </w:p>
          <w:p w:rsidR="00000000" w:rsidRDefault="00D25049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 применении в качестве грунтовочного сл</w:t>
            </w:r>
            <w:r>
              <w:rPr>
                <w:sz w:val="18"/>
                <w:lang w:val="ru-RU"/>
              </w:rPr>
              <w:t>оя ВУДЕКС КЮЛЛЯСТЕ, антисептик ВУДЕКС АКВА можно наносить не ранее, чем через 2-5 суток, в зависимости от степени пропитки, для полного высыхания ВУДЕКС КЮЛЛЯСТЕ.</w:t>
            </w: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Защитное средство ВУДЕКС АКВА  наносится  кистью или распылителем.</w:t>
            </w:r>
          </w:p>
          <w:p w:rsidR="00000000" w:rsidRDefault="00D25049">
            <w:pPr>
              <w:spacing w:line="18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необработанную  деревян</w:t>
            </w:r>
            <w:r>
              <w:rPr>
                <w:sz w:val="18"/>
                <w:lang w:val="ru-RU"/>
              </w:rPr>
              <w:t xml:space="preserve">ную  поверхность  средство  ВУДЕКС АКВА  наносится кистью в 1 – 2  слоя,  в зависимости от  силы цветового  оттенка и от нужного конечного результата. </w:t>
            </w: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ВУДЕКС АКВА  равномерно наносить кистью беспрерывно по всей  длине   бревна или  доски  во  избежание   </w:t>
            </w:r>
            <w:r>
              <w:rPr>
                <w:sz w:val="18"/>
                <w:lang w:val="ru-RU"/>
              </w:rPr>
              <w:t>видимости стыков.</w:t>
            </w: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Первую обработку рекомендуется выполнять кистью.  При  использовании распылителя, конечную обработку  также выполнить  кистью.</w:t>
            </w: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Тщательно обработать  торцевые поверхности. </w:t>
            </w:r>
          </w:p>
          <w:p w:rsidR="00000000" w:rsidRDefault="00D25049">
            <w:pPr>
              <w:spacing w:line="16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6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6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6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6" w:lineRule="atLeast"/>
              <w:rPr>
                <w:sz w:val="6"/>
                <w:lang w:val="ru-RU"/>
              </w:rPr>
            </w:pP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Обрабатываемая поверхность должна быть сухой. </w:t>
            </w: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Содержание вла</w:t>
            </w:r>
            <w:r>
              <w:rPr>
                <w:sz w:val="18"/>
                <w:lang w:val="ru-RU"/>
              </w:rPr>
              <w:t xml:space="preserve">ги в  древесине не  должно превышать  20 % от массы  древесины в сухом состоянии. </w:t>
            </w: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 нанесения  и высыхания  средства для защиты древесины  температура воздуха,  окрашиваемой  поверхности и  средства  должна  быть выше   + 5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 xml:space="preserve">С,   </w:t>
            </w: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относительная в</w:t>
            </w:r>
            <w:r>
              <w:rPr>
                <w:sz w:val="18"/>
                <w:lang w:val="ru-RU"/>
              </w:rPr>
              <w:t>лажность  воздуха  ниже   80 %.</w:t>
            </w:r>
          </w:p>
          <w:p w:rsidR="00000000" w:rsidRDefault="00D25049">
            <w:pPr>
              <w:pStyle w:val="20"/>
              <w:spacing w:line="16" w:lineRule="atLeast"/>
              <w:rPr>
                <w:lang w:val="ru-RU"/>
              </w:rPr>
            </w:pPr>
            <w:r>
              <w:rPr>
                <w:lang w:val="ru-RU"/>
              </w:rPr>
              <w:t>Избегать  выполнения окраски на открытом солнце.</w:t>
            </w: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</w:p>
          <w:p w:rsidR="00000000" w:rsidRDefault="00D25049">
            <w:pPr>
              <w:spacing w:line="16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Защищать от мороза.</w:t>
            </w:r>
          </w:p>
          <w:p w:rsidR="00000000" w:rsidRDefault="00D25049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Работу выполнять  с осторожностью.</w:t>
            </w:r>
          </w:p>
          <w:p w:rsidR="00000000" w:rsidRDefault="00D25049">
            <w:pPr>
              <w:pStyle w:val="20"/>
              <w:spacing w:line="16" w:lineRule="atLeast"/>
            </w:pPr>
            <w:r>
              <w:t>Не выливать в канализацию, водоем или почву.  Жидкие остатки  передать в место сбора отходов. Пустые, сухие банки можно</w:t>
            </w:r>
            <w:r>
              <w:t xml:space="preserve"> выбросить на свалку.</w:t>
            </w:r>
          </w:p>
        </w:tc>
      </w:tr>
      <w:tr w:rsidR="00000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2504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line="14" w:lineRule="atLeast"/>
              <w:rPr>
                <w:sz w:val="14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</w:t>
            </w:r>
            <w:r>
              <w:rPr>
                <w:sz w:val="16"/>
                <w:lang w:val="ru-RU"/>
              </w:rPr>
              <w:t>словия нанесения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</w:t>
            </w:r>
            <w:r>
              <w:rPr>
                <w:sz w:val="16"/>
                <w:lang w:val="ru-RU"/>
              </w:rPr>
              <w:t>б, вызванный несоблюдением инструкции по применению или использованием  материала не по назначению.</w:t>
            </w:r>
          </w:p>
        </w:tc>
      </w:tr>
    </w:tbl>
    <w:p w:rsidR="00D25049" w:rsidRDefault="00D25049">
      <w:pPr>
        <w:spacing w:line="14" w:lineRule="atLeast"/>
        <w:rPr>
          <w:sz w:val="14"/>
          <w:lang w:val="ru-RU"/>
        </w:rPr>
      </w:pPr>
    </w:p>
    <w:sectPr w:rsidR="00D25049">
      <w:pgSz w:w="11906" w:h="16838"/>
      <w:pgMar w:top="397" w:right="680" w:bottom="29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16A0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3F3345"/>
    <w:multiLevelType w:val="hybridMultilevel"/>
    <w:tmpl w:val="570CC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5AA"/>
    <w:rsid w:val="005615AA"/>
    <w:rsid w:val="00D2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color w:val="FF0000"/>
      <w:sz w:val="18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6234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2005-08-30T07:52:00Z</cp:lastPrinted>
  <dcterms:created xsi:type="dcterms:W3CDTF">2011-01-21T14:50:00Z</dcterms:created>
  <dcterms:modified xsi:type="dcterms:W3CDTF">2011-01-21T14:50:00Z</dcterms:modified>
</cp:coreProperties>
</file>